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4E" w:rsidRDefault="002C0B4E" w:rsidP="002C0B4E">
      <w:pPr>
        <w:pStyle w:val="a4"/>
        <w:spacing w:before="0" w:beforeAutospacing="0" w:after="0" w:afterAutospacing="0" w:line="360" w:lineRule="auto"/>
        <w:ind w:firstLine="567"/>
        <w:jc w:val="center"/>
        <w:rPr>
          <w:rStyle w:val="a3"/>
          <w:rFonts w:eastAsia="Sylfaen"/>
          <w:bCs/>
          <w:sz w:val="28"/>
          <w:szCs w:val="28"/>
        </w:rPr>
      </w:pPr>
      <w:r>
        <w:rPr>
          <w:rStyle w:val="a3"/>
          <w:rFonts w:eastAsia="Sylfaen"/>
          <w:bCs/>
          <w:sz w:val="28"/>
          <w:szCs w:val="28"/>
        </w:rPr>
        <w:t>МІНІСТЕРСТВО ОСВІТИ І НАУКИ УКРАЇНИ</w:t>
      </w:r>
    </w:p>
    <w:p w:rsidR="002C0B4E" w:rsidRDefault="002C0B4E" w:rsidP="002C0B4E">
      <w:pPr>
        <w:pStyle w:val="a4"/>
        <w:spacing w:before="0" w:beforeAutospacing="0" w:after="0" w:afterAutospacing="0" w:line="360" w:lineRule="auto"/>
        <w:ind w:firstLine="567"/>
        <w:jc w:val="center"/>
        <w:rPr>
          <w:rStyle w:val="a3"/>
          <w:rFonts w:eastAsia="Sylfaen"/>
          <w:bCs/>
          <w:sz w:val="28"/>
          <w:szCs w:val="28"/>
        </w:rPr>
      </w:pPr>
      <w:r>
        <w:rPr>
          <w:rStyle w:val="a3"/>
          <w:rFonts w:eastAsia="Sylfaen"/>
          <w:bCs/>
          <w:sz w:val="28"/>
          <w:szCs w:val="28"/>
        </w:rPr>
        <w:t>ХЕРСОНСЬКИЙ ДЕРЖАВНИЙ УНІВЕРСИТЕТ</w:t>
      </w:r>
    </w:p>
    <w:p w:rsidR="002C0B4E" w:rsidRDefault="002C0B4E" w:rsidP="002C0B4E">
      <w:pPr>
        <w:pStyle w:val="a4"/>
        <w:spacing w:before="0" w:beforeAutospacing="0" w:after="0" w:afterAutospacing="0" w:line="360" w:lineRule="auto"/>
        <w:jc w:val="center"/>
        <w:rPr>
          <w:rStyle w:val="a3"/>
          <w:rFonts w:eastAsia="Sylfaen"/>
          <w:bCs/>
          <w:sz w:val="28"/>
          <w:szCs w:val="28"/>
        </w:rPr>
      </w:pPr>
    </w:p>
    <w:p w:rsidR="002C0B4E" w:rsidRDefault="002C0B4E" w:rsidP="002C0B4E">
      <w:pPr>
        <w:pStyle w:val="a4"/>
        <w:spacing w:before="0" w:beforeAutospacing="0" w:after="0" w:afterAutospacing="0"/>
        <w:ind w:left="4395"/>
        <w:jc w:val="both"/>
        <w:rPr>
          <w:rStyle w:val="a3"/>
          <w:rFonts w:eastAsia="Sylfaen"/>
          <w:b w:val="0"/>
          <w:bCs/>
          <w:sz w:val="28"/>
          <w:szCs w:val="28"/>
        </w:rPr>
      </w:pPr>
    </w:p>
    <w:tbl>
      <w:tblPr>
        <w:tblW w:w="4928" w:type="dxa"/>
        <w:tblInd w:w="4698" w:type="dxa"/>
        <w:tblLook w:val="00A0" w:firstRow="1" w:lastRow="0" w:firstColumn="1" w:lastColumn="0" w:noHBand="0" w:noVBand="0"/>
      </w:tblPr>
      <w:tblGrid>
        <w:gridCol w:w="4928"/>
      </w:tblGrid>
      <w:tr w:rsidR="002C0B4E" w:rsidTr="002C0B4E">
        <w:tc>
          <w:tcPr>
            <w:tcW w:w="4928" w:type="dxa"/>
          </w:tcPr>
          <w:p w:rsidR="002C0B4E" w:rsidRPr="002C0B4E" w:rsidRDefault="002C0B4E" w:rsidP="002C0B4E">
            <w:pPr>
              <w:pStyle w:val="a4"/>
              <w:spacing w:before="0" w:beforeAutospacing="0" w:after="0" w:afterAutospacing="0" w:line="256" w:lineRule="auto"/>
              <w:rPr>
                <w:rFonts w:eastAsiaTheme="minorHAnsi"/>
                <w:sz w:val="28"/>
                <w:szCs w:val="28"/>
              </w:rPr>
            </w:pPr>
            <w:r w:rsidRPr="002C0B4E">
              <w:rPr>
                <w:rFonts w:eastAsiaTheme="minorHAnsi"/>
                <w:sz w:val="28"/>
                <w:szCs w:val="28"/>
              </w:rPr>
              <w:t>ЗАТВЕРДЖЕНО</w:t>
            </w:r>
          </w:p>
        </w:tc>
      </w:tr>
      <w:tr w:rsidR="002C0B4E" w:rsidTr="002C0B4E">
        <w:tc>
          <w:tcPr>
            <w:tcW w:w="4928" w:type="dxa"/>
            <w:hideMark/>
          </w:tcPr>
          <w:p w:rsidR="002C0B4E" w:rsidRDefault="002C0B4E" w:rsidP="002C0B4E">
            <w:pPr>
              <w:pStyle w:val="a4"/>
              <w:spacing w:before="0" w:beforeAutospacing="0" w:after="0" w:afterAutospacing="0" w:line="256" w:lineRule="auto"/>
              <w:jc w:val="both"/>
              <w:rPr>
                <w:rStyle w:val="a3"/>
                <w:rFonts w:eastAsia="Sylfaen"/>
                <w:b w:val="0"/>
                <w:bCs/>
                <w:sz w:val="28"/>
                <w:szCs w:val="28"/>
              </w:rPr>
            </w:pPr>
            <w:r w:rsidRPr="002C0B4E">
              <w:rPr>
                <w:rStyle w:val="a3"/>
                <w:rFonts w:eastAsia="Sylfaen"/>
                <w:b w:val="0"/>
                <w:bCs/>
                <w:sz w:val="28"/>
                <w:szCs w:val="28"/>
              </w:rPr>
              <w:t xml:space="preserve">Вченою радою Херсонського державного університету </w:t>
            </w:r>
          </w:p>
          <w:p w:rsidR="003E1B75" w:rsidRPr="002C0B4E" w:rsidRDefault="003E1B75" w:rsidP="002C0B4E">
            <w:pPr>
              <w:pStyle w:val="a4"/>
              <w:spacing w:before="0" w:beforeAutospacing="0" w:after="0" w:afterAutospacing="0" w:line="256" w:lineRule="auto"/>
              <w:jc w:val="both"/>
              <w:rPr>
                <w:rStyle w:val="a3"/>
                <w:rFonts w:eastAsia="Sylfaen"/>
                <w:b w:val="0"/>
                <w:bCs/>
                <w:sz w:val="28"/>
                <w:szCs w:val="28"/>
              </w:rPr>
            </w:pPr>
            <w:r>
              <w:rPr>
                <w:rStyle w:val="a3"/>
                <w:rFonts w:eastAsia="Sylfaen"/>
                <w:b w:val="0"/>
                <w:bCs/>
                <w:sz w:val="28"/>
                <w:szCs w:val="28"/>
              </w:rPr>
              <w:t>Протокол від________ № ______</w:t>
            </w:r>
          </w:p>
          <w:p w:rsidR="002C0B4E" w:rsidRPr="002C0B4E" w:rsidRDefault="002C0B4E" w:rsidP="002C0B4E">
            <w:pPr>
              <w:pStyle w:val="a4"/>
              <w:spacing w:before="0" w:beforeAutospacing="0" w:after="0" w:afterAutospacing="0" w:line="256" w:lineRule="auto"/>
              <w:jc w:val="both"/>
              <w:rPr>
                <w:rStyle w:val="a3"/>
                <w:rFonts w:eastAsia="Sylfaen"/>
                <w:b w:val="0"/>
                <w:bCs/>
                <w:sz w:val="28"/>
                <w:szCs w:val="28"/>
              </w:rPr>
            </w:pPr>
            <w:r w:rsidRPr="002C0B4E">
              <w:rPr>
                <w:rStyle w:val="a3"/>
                <w:b w:val="0"/>
                <w:bCs/>
                <w:sz w:val="28"/>
                <w:szCs w:val="28"/>
              </w:rPr>
              <w:t xml:space="preserve">Наказ </w:t>
            </w:r>
            <w:r w:rsidR="003E1B75">
              <w:rPr>
                <w:rStyle w:val="a3"/>
                <w:b w:val="0"/>
                <w:bCs/>
                <w:sz w:val="28"/>
                <w:szCs w:val="28"/>
              </w:rPr>
              <w:t xml:space="preserve">Херсонського державного університету </w:t>
            </w:r>
            <w:r w:rsidRPr="002C0B4E">
              <w:rPr>
                <w:rStyle w:val="a3"/>
                <w:rFonts w:eastAsia="Sylfaen"/>
                <w:b w:val="0"/>
                <w:bCs/>
                <w:sz w:val="28"/>
                <w:szCs w:val="28"/>
              </w:rPr>
              <w:t xml:space="preserve">від </w:t>
            </w:r>
            <w:r w:rsidR="003E1B75">
              <w:rPr>
                <w:rStyle w:val="a3"/>
                <w:rFonts w:eastAsia="Sylfaen"/>
                <w:b w:val="0"/>
                <w:bCs/>
                <w:sz w:val="28"/>
                <w:szCs w:val="28"/>
              </w:rPr>
              <w:t>________</w:t>
            </w:r>
            <w:r w:rsidRPr="002C0B4E">
              <w:rPr>
                <w:rStyle w:val="a3"/>
                <w:rFonts w:eastAsia="Sylfaen"/>
                <w:b w:val="0"/>
                <w:bCs/>
                <w:sz w:val="28"/>
                <w:szCs w:val="28"/>
              </w:rPr>
              <w:t xml:space="preserve"> №</w:t>
            </w:r>
            <w:r w:rsidR="003E1B75">
              <w:rPr>
                <w:rStyle w:val="a3"/>
                <w:rFonts w:eastAsia="Sylfaen"/>
                <w:b w:val="0"/>
                <w:bCs/>
                <w:sz w:val="28"/>
                <w:szCs w:val="28"/>
              </w:rPr>
              <w:t>_____</w:t>
            </w:r>
          </w:p>
          <w:p w:rsidR="002C0B4E" w:rsidRPr="002C0B4E" w:rsidRDefault="002C0B4E" w:rsidP="002C0B4E">
            <w:pPr>
              <w:pStyle w:val="a4"/>
              <w:spacing w:before="0" w:beforeAutospacing="0" w:after="0" w:afterAutospacing="0" w:line="256" w:lineRule="auto"/>
              <w:jc w:val="both"/>
              <w:rPr>
                <w:rFonts w:eastAsiaTheme="minorHAnsi"/>
                <w:b/>
                <w:sz w:val="28"/>
                <w:szCs w:val="28"/>
              </w:rPr>
            </w:pPr>
          </w:p>
        </w:tc>
      </w:tr>
    </w:tbl>
    <w:p w:rsidR="002C0B4E" w:rsidRDefault="002C0B4E" w:rsidP="002C0B4E">
      <w:pPr>
        <w:jc w:val="both"/>
        <w:rPr>
          <w:rFonts w:ascii="Times New Roman" w:hAnsi="Times New Roman" w:cs="Times New Roman"/>
          <w:b/>
          <w:sz w:val="28"/>
          <w:szCs w:val="28"/>
        </w:rPr>
      </w:pPr>
    </w:p>
    <w:p w:rsidR="002C0B4E" w:rsidRDefault="002C0B4E" w:rsidP="002C0B4E">
      <w:pPr>
        <w:jc w:val="both"/>
        <w:rPr>
          <w:rFonts w:ascii="Times New Roman" w:hAnsi="Times New Roman" w:cs="Times New Roman"/>
          <w:b/>
          <w:sz w:val="28"/>
          <w:szCs w:val="28"/>
        </w:rPr>
      </w:pPr>
    </w:p>
    <w:p w:rsidR="002C0B4E" w:rsidRDefault="002C0B4E" w:rsidP="002C0B4E">
      <w:pPr>
        <w:jc w:val="center"/>
        <w:rPr>
          <w:rFonts w:ascii="Times New Roman" w:hAnsi="Times New Roman" w:cs="Times New Roman"/>
          <w:b/>
          <w:sz w:val="28"/>
          <w:szCs w:val="28"/>
        </w:rPr>
      </w:pPr>
      <w:r>
        <w:rPr>
          <w:rFonts w:ascii="Times New Roman" w:hAnsi="Times New Roman" w:cs="Times New Roman"/>
          <w:b/>
          <w:sz w:val="28"/>
          <w:szCs w:val="28"/>
        </w:rPr>
        <w:t xml:space="preserve">Тимчасовий порядок </w:t>
      </w:r>
    </w:p>
    <w:p w:rsidR="003E1B75" w:rsidRDefault="003E1B75" w:rsidP="002C0B4E">
      <w:pPr>
        <w:jc w:val="center"/>
        <w:rPr>
          <w:rFonts w:ascii="Times New Roman" w:hAnsi="Times New Roman" w:cs="Times New Roman"/>
          <w:b/>
          <w:sz w:val="28"/>
          <w:szCs w:val="28"/>
        </w:rPr>
      </w:pPr>
      <w:r>
        <w:rPr>
          <w:rFonts w:ascii="Times New Roman" w:hAnsi="Times New Roman" w:cs="Times New Roman"/>
          <w:b/>
          <w:sz w:val="28"/>
          <w:szCs w:val="28"/>
        </w:rPr>
        <w:t xml:space="preserve">Херсонського державного університету </w:t>
      </w:r>
    </w:p>
    <w:p w:rsidR="003E1B75" w:rsidRDefault="003E1B75" w:rsidP="003E1B75">
      <w:pPr>
        <w:jc w:val="center"/>
        <w:rPr>
          <w:rFonts w:ascii="Times New Roman" w:hAnsi="Times New Roman" w:cs="Times New Roman"/>
          <w:b/>
          <w:sz w:val="28"/>
          <w:szCs w:val="28"/>
        </w:rPr>
      </w:pPr>
      <w:r>
        <w:rPr>
          <w:rFonts w:ascii="Times New Roman" w:hAnsi="Times New Roman" w:cs="Times New Roman"/>
          <w:b/>
          <w:sz w:val="28"/>
          <w:szCs w:val="28"/>
        </w:rPr>
        <w:t xml:space="preserve">про </w:t>
      </w:r>
      <w:r w:rsidR="002C0B4E">
        <w:rPr>
          <w:rFonts w:ascii="Times New Roman" w:hAnsi="Times New Roman" w:cs="Times New Roman"/>
          <w:b/>
          <w:sz w:val="28"/>
          <w:szCs w:val="28"/>
        </w:rPr>
        <w:t xml:space="preserve">визнання </w:t>
      </w:r>
      <w:r>
        <w:rPr>
          <w:rFonts w:ascii="Times New Roman" w:hAnsi="Times New Roman" w:cs="Times New Roman"/>
          <w:b/>
          <w:sz w:val="28"/>
          <w:szCs w:val="28"/>
        </w:rPr>
        <w:t xml:space="preserve">результатів навчання, </w:t>
      </w:r>
    </w:p>
    <w:p w:rsidR="003E1B75" w:rsidRDefault="003E1B75" w:rsidP="003E1B75">
      <w:pPr>
        <w:jc w:val="center"/>
        <w:rPr>
          <w:rFonts w:ascii="Times New Roman" w:hAnsi="Times New Roman" w:cs="Times New Roman"/>
          <w:b/>
          <w:sz w:val="28"/>
          <w:szCs w:val="28"/>
        </w:rPr>
      </w:pPr>
      <w:r>
        <w:rPr>
          <w:rFonts w:ascii="Times New Roman" w:hAnsi="Times New Roman" w:cs="Times New Roman"/>
          <w:b/>
          <w:sz w:val="28"/>
          <w:szCs w:val="28"/>
        </w:rPr>
        <w:t xml:space="preserve">здобутих у неформальній та </w:t>
      </w:r>
      <w:proofErr w:type="spellStart"/>
      <w:r>
        <w:rPr>
          <w:rFonts w:ascii="Times New Roman" w:hAnsi="Times New Roman" w:cs="Times New Roman"/>
          <w:b/>
          <w:sz w:val="28"/>
          <w:szCs w:val="28"/>
        </w:rPr>
        <w:t>інформальній</w:t>
      </w:r>
      <w:proofErr w:type="spellEnd"/>
      <w:r>
        <w:rPr>
          <w:rFonts w:ascii="Times New Roman" w:hAnsi="Times New Roman" w:cs="Times New Roman"/>
          <w:b/>
          <w:sz w:val="28"/>
          <w:szCs w:val="28"/>
        </w:rPr>
        <w:t xml:space="preserve"> освіті</w:t>
      </w:r>
    </w:p>
    <w:p w:rsidR="002C0B4E" w:rsidRDefault="002C0B4E" w:rsidP="002C0B4E">
      <w:pPr>
        <w:jc w:val="both"/>
        <w:rPr>
          <w:rFonts w:ascii="Times New Roman" w:hAnsi="Times New Roman" w:cs="Times New Roman"/>
          <w:b/>
          <w:sz w:val="28"/>
          <w:szCs w:val="28"/>
        </w:rPr>
      </w:pPr>
    </w:p>
    <w:p w:rsidR="002C0B4E" w:rsidRDefault="002C0B4E" w:rsidP="002C0B4E">
      <w:pPr>
        <w:jc w:val="both"/>
        <w:rPr>
          <w:rFonts w:ascii="Times New Roman" w:hAnsi="Times New Roman" w:cs="Times New Roman"/>
          <w:b/>
          <w:sz w:val="28"/>
          <w:szCs w:val="28"/>
        </w:rPr>
      </w:pPr>
    </w:p>
    <w:p w:rsidR="002C0B4E" w:rsidRDefault="002C0B4E" w:rsidP="002C0B4E">
      <w:pPr>
        <w:jc w:val="both"/>
        <w:rPr>
          <w:rFonts w:ascii="Times New Roman" w:hAnsi="Times New Roman" w:cs="Times New Roman"/>
          <w:b/>
          <w:sz w:val="28"/>
          <w:szCs w:val="28"/>
        </w:rPr>
      </w:pPr>
    </w:p>
    <w:p w:rsidR="002C0B4E" w:rsidRDefault="002C0B4E" w:rsidP="002C0B4E">
      <w:pPr>
        <w:jc w:val="both"/>
        <w:rPr>
          <w:rFonts w:ascii="Times New Roman" w:hAnsi="Times New Roman" w:cs="Times New Roman"/>
          <w:b/>
          <w:sz w:val="28"/>
          <w:szCs w:val="28"/>
        </w:rPr>
      </w:pPr>
    </w:p>
    <w:p w:rsidR="002C0B4E" w:rsidRDefault="002C0B4E" w:rsidP="002C0B4E">
      <w:pPr>
        <w:jc w:val="both"/>
        <w:rPr>
          <w:rFonts w:ascii="Times New Roman" w:hAnsi="Times New Roman" w:cs="Times New Roman"/>
          <w:b/>
          <w:sz w:val="28"/>
          <w:szCs w:val="28"/>
        </w:rPr>
      </w:pPr>
    </w:p>
    <w:p w:rsidR="002C0B4E" w:rsidRDefault="002C0B4E" w:rsidP="002C0B4E">
      <w:pPr>
        <w:jc w:val="both"/>
        <w:rPr>
          <w:rFonts w:ascii="Times New Roman" w:hAnsi="Times New Roman" w:cs="Times New Roman"/>
          <w:b/>
          <w:sz w:val="28"/>
          <w:szCs w:val="28"/>
        </w:rPr>
      </w:pPr>
    </w:p>
    <w:p w:rsidR="002C0B4E" w:rsidRDefault="002C0B4E" w:rsidP="002C0B4E">
      <w:pPr>
        <w:jc w:val="both"/>
        <w:rPr>
          <w:rFonts w:ascii="Times New Roman" w:hAnsi="Times New Roman" w:cs="Times New Roman"/>
          <w:b/>
          <w:sz w:val="28"/>
          <w:szCs w:val="28"/>
        </w:rPr>
      </w:pPr>
    </w:p>
    <w:p w:rsidR="002C0B4E" w:rsidRDefault="002C0B4E" w:rsidP="002C0B4E">
      <w:pPr>
        <w:jc w:val="both"/>
        <w:rPr>
          <w:rFonts w:ascii="Times New Roman" w:hAnsi="Times New Roman" w:cs="Times New Roman"/>
          <w:b/>
          <w:sz w:val="28"/>
          <w:szCs w:val="28"/>
        </w:rPr>
      </w:pPr>
    </w:p>
    <w:p w:rsidR="002C0B4E" w:rsidRDefault="002C0B4E" w:rsidP="002C0B4E">
      <w:pPr>
        <w:jc w:val="both"/>
        <w:rPr>
          <w:rFonts w:ascii="Times New Roman" w:hAnsi="Times New Roman" w:cs="Times New Roman"/>
          <w:b/>
          <w:sz w:val="28"/>
          <w:szCs w:val="28"/>
        </w:rPr>
      </w:pPr>
    </w:p>
    <w:p w:rsidR="002C0B4E" w:rsidRDefault="002C0B4E" w:rsidP="002C0B4E">
      <w:pPr>
        <w:jc w:val="both"/>
        <w:rPr>
          <w:rFonts w:ascii="Times New Roman" w:hAnsi="Times New Roman" w:cs="Times New Roman"/>
          <w:b/>
          <w:sz w:val="28"/>
          <w:szCs w:val="28"/>
        </w:rPr>
      </w:pPr>
    </w:p>
    <w:p w:rsidR="002C0B4E" w:rsidRDefault="002C0B4E" w:rsidP="002C0B4E">
      <w:pPr>
        <w:jc w:val="center"/>
        <w:rPr>
          <w:rFonts w:ascii="Times New Roman" w:hAnsi="Times New Roman" w:cs="Times New Roman"/>
          <w:b/>
          <w:sz w:val="28"/>
          <w:szCs w:val="28"/>
        </w:rPr>
      </w:pPr>
      <w:r>
        <w:rPr>
          <w:rFonts w:ascii="Times New Roman" w:hAnsi="Times New Roman" w:cs="Times New Roman"/>
          <w:b/>
          <w:sz w:val="28"/>
          <w:szCs w:val="28"/>
        </w:rPr>
        <w:t>Херсон, 2020</w:t>
      </w:r>
    </w:p>
    <w:p w:rsidR="002C0B4E" w:rsidRDefault="002C0B4E">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2C0B4E" w:rsidRDefault="002C0B4E" w:rsidP="002C0B4E">
      <w:pPr>
        <w:jc w:val="center"/>
        <w:rPr>
          <w:rFonts w:ascii="Times New Roman" w:hAnsi="Times New Roman" w:cs="Times New Roman"/>
          <w:b/>
          <w:sz w:val="28"/>
          <w:szCs w:val="28"/>
        </w:rPr>
      </w:pPr>
    </w:p>
    <w:p w:rsidR="002C0B4E" w:rsidRDefault="002C0B4E" w:rsidP="002C0B4E">
      <w:pPr>
        <w:spacing w:after="0"/>
        <w:jc w:val="center"/>
        <w:rPr>
          <w:rFonts w:ascii="Times New Roman" w:hAnsi="Times New Roman" w:cs="Times New Roman"/>
          <w:b/>
          <w:sz w:val="28"/>
          <w:szCs w:val="28"/>
        </w:rPr>
      </w:pPr>
      <w:r>
        <w:rPr>
          <w:rFonts w:ascii="Times New Roman" w:hAnsi="Times New Roman" w:cs="Times New Roman"/>
          <w:b/>
          <w:sz w:val="28"/>
          <w:szCs w:val="28"/>
        </w:rPr>
        <w:t>1. ЗАГАЛЬНІ ПОЛОЖЕННЯ</w:t>
      </w:r>
    </w:p>
    <w:p w:rsidR="002C0B4E" w:rsidRDefault="002C0B4E" w:rsidP="002C0B4E">
      <w:pPr>
        <w:pStyle w:val="HTML"/>
        <w:shd w:val="clear" w:color="auto" w:fill="FFFFFF"/>
        <w:spacing w:line="276"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1.1. Тимчасовий порядок про визнання в Херсонському державному університеті результатів навчання, здобутих у неформальній та </w:t>
      </w:r>
      <w:proofErr w:type="spellStart"/>
      <w:r>
        <w:rPr>
          <w:rFonts w:ascii="Times New Roman" w:hAnsi="Times New Roman" w:cs="Times New Roman"/>
          <w:sz w:val="28"/>
          <w:szCs w:val="28"/>
        </w:rPr>
        <w:t>інформальній</w:t>
      </w:r>
      <w:proofErr w:type="spellEnd"/>
      <w:r>
        <w:rPr>
          <w:rFonts w:ascii="Times New Roman" w:hAnsi="Times New Roman" w:cs="Times New Roman"/>
          <w:sz w:val="28"/>
          <w:szCs w:val="28"/>
        </w:rPr>
        <w:t xml:space="preserve"> освіті (далі – Порядок) розроблено відповідно до положен</w:t>
      </w:r>
      <w:r w:rsidR="00BC52BA">
        <w:rPr>
          <w:rFonts w:ascii="Times New Roman" w:hAnsi="Times New Roman" w:cs="Times New Roman"/>
          <w:sz w:val="28"/>
          <w:szCs w:val="28"/>
        </w:rPr>
        <w:t>ь Закону України «Про освіту», н</w:t>
      </w:r>
      <w:r>
        <w:rPr>
          <w:rFonts w:ascii="Times New Roman" w:hAnsi="Times New Roman" w:cs="Times New Roman"/>
          <w:sz w:val="28"/>
          <w:szCs w:val="28"/>
        </w:rPr>
        <w:t>аказу Міністерства освіти і науки України від 11.07.2019 р. №977 «</w:t>
      </w:r>
      <w:r>
        <w:rPr>
          <w:rFonts w:ascii="Times New Roman" w:hAnsi="Times New Roman" w:cs="Times New Roman"/>
          <w:bCs/>
          <w:sz w:val="28"/>
          <w:szCs w:val="28"/>
        </w:rPr>
        <w:t>Про затвердження Положення про акредитацію освітніх програм, за якими здійснюється підготовка здобувачів вищої освіти», Методичних рекомендацій Міністерства освіти і науки України щодо запровадження Європейської кредитно-трансферної системи та її ключових документів у закладах вищої освіти та діє до моменту затвердження відповідної законодавчої бази</w:t>
      </w:r>
      <w:r w:rsidR="0044005E">
        <w:rPr>
          <w:rFonts w:ascii="Times New Roman" w:hAnsi="Times New Roman" w:cs="Times New Roman"/>
          <w:bCs/>
          <w:sz w:val="28"/>
          <w:szCs w:val="28"/>
        </w:rPr>
        <w:t xml:space="preserve">, </w:t>
      </w:r>
      <w:r>
        <w:rPr>
          <w:rFonts w:ascii="Times New Roman" w:hAnsi="Times New Roman" w:cs="Times New Roman"/>
          <w:bCs/>
          <w:sz w:val="28"/>
          <w:szCs w:val="28"/>
        </w:rPr>
        <w:t>а саме: нормативних положень</w:t>
      </w:r>
      <w:r w:rsidR="0044005E">
        <w:rPr>
          <w:rFonts w:ascii="Times New Roman" w:hAnsi="Times New Roman" w:cs="Times New Roman"/>
          <w:bCs/>
          <w:sz w:val="28"/>
          <w:szCs w:val="28"/>
        </w:rPr>
        <w:t xml:space="preserve"> та рекомендацій </w:t>
      </w:r>
      <w:r>
        <w:rPr>
          <w:rFonts w:ascii="Times New Roman" w:hAnsi="Times New Roman" w:cs="Times New Roman"/>
          <w:bCs/>
          <w:sz w:val="28"/>
          <w:szCs w:val="28"/>
        </w:rPr>
        <w:t xml:space="preserve">МОН України, </w:t>
      </w:r>
      <w:r w:rsidR="0044005E">
        <w:rPr>
          <w:rFonts w:ascii="Times New Roman" w:hAnsi="Times New Roman" w:cs="Times New Roman"/>
          <w:bCs/>
          <w:sz w:val="28"/>
          <w:szCs w:val="28"/>
        </w:rPr>
        <w:t xml:space="preserve">Національного агентства забезпечення якості вищої освіти,  </w:t>
      </w:r>
      <w:r>
        <w:rPr>
          <w:rFonts w:ascii="Times New Roman" w:hAnsi="Times New Roman" w:cs="Times New Roman"/>
          <w:sz w:val="28"/>
          <w:szCs w:val="28"/>
        </w:rPr>
        <w:t>Національн</w:t>
      </w:r>
      <w:r w:rsidR="0044005E">
        <w:rPr>
          <w:rFonts w:ascii="Times New Roman" w:hAnsi="Times New Roman" w:cs="Times New Roman"/>
          <w:sz w:val="28"/>
          <w:szCs w:val="28"/>
        </w:rPr>
        <w:t>ого</w:t>
      </w:r>
      <w:r>
        <w:rPr>
          <w:rFonts w:ascii="Times New Roman" w:hAnsi="Times New Roman" w:cs="Times New Roman"/>
          <w:sz w:val="28"/>
          <w:szCs w:val="28"/>
        </w:rPr>
        <w:t xml:space="preserve"> агентств</w:t>
      </w:r>
      <w:r w:rsidR="0044005E">
        <w:rPr>
          <w:rFonts w:ascii="Times New Roman" w:hAnsi="Times New Roman" w:cs="Times New Roman"/>
          <w:sz w:val="28"/>
          <w:szCs w:val="28"/>
        </w:rPr>
        <w:t>а</w:t>
      </w:r>
      <w:r>
        <w:rPr>
          <w:rFonts w:ascii="Times New Roman" w:hAnsi="Times New Roman" w:cs="Times New Roman"/>
          <w:sz w:val="28"/>
          <w:szCs w:val="28"/>
        </w:rPr>
        <w:t xml:space="preserve"> кваліфікацій.</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sz w:val="28"/>
          <w:szCs w:val="28"/>
        </w:rPr>
      </w:pPr>
      <w:bookmarkStart w:id="0" w:name="n4"/>
      <w:bookmarkEnd w:id="0"/>
      <w:r>
        <w:rPr>
          <w:rFonts w:ascii="Times New Roman" w:hAnsi="Times New Roman" w:cs="Times New Roman"/>
          <w:sz w:val="28"/>
          <w:szCs w:val="28"/>
        </w:rPr>
        <w:t xml:space="preserve">1.2. Порядок регламентує процедуру визнання результатів навчання, отриманих у неформальній та </w:t>
      </w:r>
      <w:proofErr w:type="spellStart"/>
      <w:r>
        <w:rPr>
          <w:rFonts w:ascii="Times New Roman" w:hAnsi="Times New Roman" w:cs="Times New Roman"/>
          <w:sz w:val="28"/>
          <w:szCs w:val="28"/>
        </w:rPr>
        <w:t>інформальній</w:t>
      </w:r>
      <w:proofErr w:type="spellEnd"/>
      <w:r>
        <w:rPr>
          <w:rFonts w:ascii="Times New Roman" w:hAnsi="Times New Roman" w:cs="Times New Roman"/>
          <w:sz w:val="28"/>
          <w:szCs w:val="28"/>
        </w:rPr>
        <w:t xml:space="preserve"> освіті </w:t>
      </w:r>
      <w:r w:rsidR="0044005E">
        <w:rPr>
          <w:rFonts w:ascii="Times New Roman" w:hAnsi="Times New Roman" w:cs="Times New Roman"/>
          <w:sz w:val="28"/>
          <w:szCs w:val="28"/>
        </w:rPr>
        <w:t xml:space="preserve">для </w:t>
      </w:r>
      <w:r>
        <w:rPr>
          <w:rFonts w:ascii="Times New Roman" w:hAnsi="Times New Roman" w:cs="Times New Roman"/>
          <w:sz w:val="28"/>
          <w:szCs w:val="28"/>
        </w:rPr>
        <w:t>здобувач</w:t>
      </w:r>
      <w:r w:rsidR="0044005E">
        <w:rPr>
          <w:rFonts w:ascii="Times New Roman" w:hAnsi="Times New Roman" w:cs="Times New Roman"/>
          <w:sz w:val="28"/>
          <w:szCs w:val="28"/>
        </w:rPr>
        <w:t>ів</w:t>
      </w:r>
      <w:r>
        <w:rPr>
          <w:rFonts w:ascii="Times New Roman" w:hAnsi="Times New Roman" w:cs="Times New Roman"/>
          <w:sz w:val="28"/>
          <w:szCs w:val="28"/>
        </w:rPr>
        <w:t xml:space="preserve"> усіх рівнів вищої освіти. </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b/>
          <w:sz w:val="28"/>
          <w:szCs w:val="28"/>
        </w:rPr>
      </w:pPr>
      <w:r>
        <w:rPr>
          <w:rFonts w:ascii="Times New Roman" w:hAnsi="Times New Roman" w:cs="Times New Roman"/>
          <w:sz w:val="28"/>
          <w:szCs w:val="28"/>
        </w:rPr>
        <w:t>1.3. Основі терміни</w:t>
      </w:r>
      <w:r w:rsidR="0044005E">
        <w:rPr>
          <w:rFonts w:ascii="Times New Roman" w:hAnsi="Times New Roman" w:cs="Times New Roman"/>
          <w:sz w:val="28"/>
          <w:szCs w:val="28"/>
        </w:rPr>
        <w:t>, що вживаються,</w:t>
      </w:r>
      <w:r>
        <w:rPr>
          <w:rFonts w:ascii="Times New Roman" w:hAnsi="Times New Roman" w:cs="Times New Roman"/>
          <w:sz w:val="28"/>
          <w:szCs w:val="28"/>
        </w:rPr>
        <w:t xml:space="preserve"> </w:t>
      </w:r>
      <w:r w:rsidR="0044005E">
        <w:rPr>
          <w:rFonts w:ascii="Times New Roman" w:hAnsi="Times New Roman" w:cs="Times New Roman"/>
          <w:sz w:val="28"/>
          <w:szCs w:val="28"/>
        </w:rPr>
        <w:t>та</w:t>
      </w:r>
      <w:r>
        <w:rPr>
          <w:rFonts w:ascii="Times New Roman" w:hAnsi="Times New Roman" w:cs="Times New Roman"/>
          <w:sz w:val="28"/>
          <w:szCs w:val="28"/>
        </w:rPr>
        <w:t xml:space="preserve"> їх визначення:</w:t>
      </w:r>
    </w:p>
    <w:p w:rsidR="002C0B4E" w:rsidRDefault="0044005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sz w:val="28"/>
          <w:szCs w:val="28"/>
        </w:rPr>
      </w:pPr>
      <w:r>
        <w:rPr>
          <w:rStyle w:val="rvts9"/>
          <w:rFonts w:ascii="Times New Roman" w:hAnsi="Times New Roman" w:cs="Times New Roman"/>
          <w:bCs/>
          <w:sz w:val="28"/>
          <w:szCs w:val="28"/>
        </w:rPr>
        <w:t>неформальна освіта –</w:t>
      </w:r>
      <w:r w:rsidR="002C0B4E">
        <w:rPr>
          <w:rStyle w:val="rvts9"/>
          <w:rFonts w:ascii="Times New Roman" w:hAnsi="Times New Roman" w:cs="Times New Roman"/>
          <w:bCs/>
          <w:sz w:val="28"/>
          <w:szCs w:val="28"/>
        </w:rPr>
        <w:t xml:space="preserve"> освіта</w:t>
      </w:r>
      <w:r w:rsidR="002C0B4E">
        <w:rPr>
          <w:rFonts w:ascii="Times New Roman" w:hAnsi="Times New Roman" w:cs="Times New Roman"/>
          <w:sz w:val="28"/>
          <w:szCs w:val="28"/>
        </w:rPr>
        <w:t>,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і</w:t>
      </w:r>
      <w:r w:rsidR="0044005E">
        <w:rPr>
          <w:rFonts w:ascii="Times New Roman" w:hAnsi="Times New Roman" w:cs="Times New Roman"/>
          <w:color w:val="000000"/>
          <w:sz w:val="28"/>
          <w:szCs w:val="28"/>
          <w:shd w:val="clear" w:color="auto" w:fill="FFFFFF"/>
        </w:rPr>
        <w:t>нформальна</w:t>
      </w:r>
      <w:proofErr w:type="spellEnd"/>
      <w:r w:rsidR="0044005E">
        <w:rPr>
          <w:rFonts w:ascii="Times New Roman" w:hAnsi="Times New Roman" w:cs="Times New Roman"/>
          <w:color w:val="000000"/>
          <w:sz w:val="28"/>
          <w:szCs w:val="28"/>
          <w:shd w:val="clear" w:color="auto" w:fill="FFFFFF"/>
        </w:rPr>
        <w:t xml:space="preserve"> освіта (самоосвіта) –</w:t>
      </w:r>
      <w:r>
        <w:rPr>
          <w:rFonts w:ascii="Times New Roman" w:hAnsi="Times New Roman" w:cs="Times New Roman"/>
          <w:color w:val="000000"/>
          <w:sz w:val="28"/>
          <w:szCs w:val="28"/>
          <w:shd w:val="clear" w:color="auto" w:fill="FFFFFF"/>
        </w:rPr>
        <w:t xml:space="preserve"> це освіта, яка передбачає </w:t>
      </w:r>
      <w:proofErr w:type="spellStart"/>
      <w:r>
        <w:rPr>
          <w:rFonts w:ascii="Times New Roman" w:hAnsi="Times New Roman" w:cs="Times New Roman"/>
          <w:color w:val="000000"/>
          <w:sz w:val="28"/>
          <w:szCs w:val="28"/>
          <w:shd w:val="clear" w:color="auto" w:fill="FFFFFF"/>
        </w:rPr>
        <w:t>самоорганізоване</w:t>
      </w:r>
      <w:proofErr w:type="spellEnd"/>
      <w:r>
        <w:rPr>
          <w:rFonts w:ascii="Times New Roman" w:hAnsi="Times New Roman" w:cs="Times New Roman"/>
          <w:color w:val="000000"/>
          <w:sz w:val="28"/>
          <w:szCs w:val="28"/>
          <w:shd w:val="clear" w:color="auto" w:fill="FFFFFF"/>
        </w:rPr>
        <w:t xml:space="preserve">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2C0B4E" w:rsidRDefault="0044005E" w:rsidP="002C0B4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z w:val="28"/>
          <w:szCs w:val="28"/>
        </w:rPr>
      </w:pPr>
      <w:r>
        <w:rPr>
          <w:color w:val="000000"/>
          <w:sz w:val="28"/>
          <w:szCs w:val="28"/>
        </w:rPr>
        <w:t>академічні права –</w:t>
      </w:r>
      <w:r w:rsidR="002C0B4E">
        <w:rPr>
          <w:color w:val="000000"/>
          <w:sz w:val="28"/>
          <w:szCs w:val="28"/>
        </w:rPr>
        <w:t xml:space="preserve"> права осіб на продовження навчання;</w:t>
      </w:r>
    </w:p>
    <w:p w:rsidR="002C0B4E" w:rsidRDefault="002C0B4E" w:rsidP="002C0B4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z w:val="28"/>
          <w:szCs w:val="28"/>
        </w:rPr>
      </w:pPr>
      <w:bookmarkStart w:id="1" w:name="n18"/>
      <w:bookmarkStart w:id="2" w:name="n19"/>
      <w:bookmarkEnd w:id="1"/>
      <w:bookmarkEnd w:id="2"/>
      <w:r>
        <w:rPr>
          <w:color w:val="000000"/>
          <w:sz w:val="28"/>
          <w:szCs w:val="28"/>
        </w:rPr>
        <w:t xml:space="preserve">період </w:t>
      </w:r>
      <w:r w:rsidR="0044005E">
        <w:rPr>
          <w:color w:val="000000"/>
          <w:sz w:val="28"/>
          <w:szCs w:val="28"/>
        </w:rPr>
        <w:t>навчання –</w:t>
      </w:r>
      <w:r>
        <w:rPr>
          <w:color w:val="000000"/>
          <w:sz w:val="28"/>
          <w:szCs w:val="28"/>
        </w:rPr>
        <w:t xml:space="preserve"> будь-яка частина освітньої програми</w:t>
      </w:r>
      <w:r w:rsidR="0044005E">
        <w:rPr>
          <w:color w:val="000000"/>
          <w:sz w:val="28"/>
          <w:szCs w:val="28"/>
        </w:rPr>
        <w:t xml:space="preserve"> певного рівня вищої освіти, що</w:t>
      </w:r>
      <w:r>
        <w:rPr>
          <w:color w:val="000000"/>
          <w:sz w:val="28"/>
          <w:szCs w:val="28"/>
        </w:rPr>
        <w:t xml:space="preserve"> не становить повного курсу навчання, але дозволяє визнати набуті особою результати навчання;</w:t>
      </w:r>
    </w:p>
    <w:p w:rsidR="002C0B4E" w:rsidRDefault="002C0B4E" w:rsidP="002C0B4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z w:val="28"/>
          <w:szCs w:val="28"/>
        </w:rPr>
      </w:pPr>
      <w:bookmarkStart w:id="3" w:name="n20"/>
      <w:bookmarkStart w:id="4" w:name="n21"/>
      <w:bookmarkEnd w:id="3"/>
      <w:bookmarkEnd w:id="4"/>
      <w:r>
        <w:rPr>
          <w:color w:val="000000"/>
          <w:sz w:val="28"/>
          <w:szCs w:val="28"/>
        </w:rPr>
        <w:t>проходження атестації - підтвердження закладом вищої освіти кваліфікацій, періодів та результатів навчання в системі вищої освіти, здобутих особою, з метою реалізації академічних та професійних прав осіб;</w:t>
      </w:r>
    </w:p>
    <w:p w:rsidR="002C0B4E" w:rsidRDefault="002C0B4E" w:rsidP="002C0B4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z w:val="28"/>
          <w:szCs w:val="28"/>
        </w:rPr>
      </w:pPr>
      <w:bookmarkStart w:id="5" w:name="n22"/>
      <w:bookmarkEnd w:id="5"/>
      <w:r>
        <w:rPr>
          <w:color w:val="000000"/>
          <w:sz w:val="28"/>
          <w:szCs w:val="28"/>
        </w:rPr>
        <w:t>результати навчання - сукупність знань, умінь, інших компетентностей, набутих особою у процесі навчання, які можна визнати та оцінити за результатами проходження такою особою атестації.</w:t>
      </w:r>
    </w:p>
    <w:p w:rsidR="002C0B4E" w:rsidRDefault="002C0B4E" w:rsidP="002C0B4E">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z w:val="28"/>
          <w:szCs w:val="28"/>
        </w:rPr>
      </w:pPr>
      <w:bookmarkStart w:id="6" w:name="n23"/>
      <w:bookmarkEnd w:id="6"/>
      <w:r>
        <w:rPr>
          <w:color w:val="000000"/>
          <w:sz w:val="28"/>
          <w:szCs w:val="28"/>
        </w:rPr>
        <w:t xml:space="preserve">компетентність -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w:t>
      </w:r>
      <w:r>
        <w:rPr>
          <w:color w:val="000000"/>
          <w:sz w:val="28"/>
          <w:szCs w:val="28"/>
        </w:rPr>
        <w:lastRenderedPageBreak/>
        <w:t>здійснювати професійну та подальшу навчальну діяльність і є результатом навчання на певному рівні вищої освіти;</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
          <w:sz w:val="28"/>
          <w:szCs w:val="28"/>
        </w:rPr>
      </w:pP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b/>
          <w:sz w:val="28"/>
          <w:szCs w:val="28"/>
        </w:rPr>
      </w:pPr>
      <w:r>
        <w:rPr>
          <w:rFonts w:ascii="Times New Roman" w:hAnsi="Times New Roman" w:cs="Times New Roman"/>
          <w:b/>
          <w:sz w:val="28"/>
          <w:szCs w:val="28"/>
        </w:rPr>
        <w:t>2. ПОРЯДОК ТА ПРОЦЕДУРА ВИЗНАННЯ РЕЗУЛЬТАТІВ НАВЧАННЯ</w:t>
      </w:r>
      <w:r w:rsidR="00BC52BA">
        <w:rPr>
          <w:rFonts w:ascii="Times New Roman" w:hAnsi="Times New Roman" w:cs="Times New Roman"/>
          <w:b/>
          <w:sz w:val="28"/>
          <w:szCs w:val="28"/>
        </w:rPr>
        <w:t>,</w:t>
      </w:r>
      <w:r>
        <w:rPr>
          <w:rFonts w:ascii="Times New Roman" w:hAnsi="Times New Roman" w:cs="Times New Roman"/>
          <w:b/>
          <w:sz w:val="28"/>
          <w:szCs w:val="28"/>
        </w:rPr>
        <w:t xml:space="preserve"> ЗДОБУТИХ У НЕФОРМАЛЬНІЙ ЧИ ІНФОРМАЛЬНІЙ ОСВІТІ</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 Право на визнання результатів навчання у неформальній </w:t>
      </w:r>
      <w:r w:rsidRPr="00BC52BA">
        <w:rPr>
          <w:rFonts w:ascii="Times New Roman" w:hAnsi="Times New Roman" w:cs="Times New Roman"/>
          <w:sz w:val="28"/>
          <w:szCs w:val="28"/>
        </w:rPr>
        <w:t xml:space="preserve">та </w:t>
      </w:r>
      <w:proofErr w:type="spellStart"/>
      <w:r>
        <w:rPr>
          <w:rFonts w:ascii="Times New Roman" w:hAnsi="Times New Roman" w:cs="Times New Roman"/>
          <w:sz w:val="28"/>
          <w:szCs w:val="28"/>
        </w:rPr>
        <w:t>інформальній</w:t>
      </w:r>
      <w:proofErr w:type="spellEnd"/>
      <w:r>
        <w:rPr>
          <w:rFonts w:ascii="Times New Roman" w:hAnsi="Times New Roman" w:cs="Times New Roman"/>
          <w:sz w:val="28"/>
          <w:szCs w:val="28"/>
        </w:rPr>
        <w:t xml:space="preserve"> освіті  поширюється на здобувачів усіх рівнів вищої освіти. </w:t>
      </w:r>
    </w:p>
    <w:p w:rsidR="0044005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44005E">
        <w:rPr>
          <w:rFonts w:ascii="Times New Roman" w:hAnsi="Times New Roman" w:cs="Times New Roman"/>
          <w:sz w:val="28"/>
          <w:szCs w:val="28"/>
        </w:rPr>
        <w:t xml:space="preserve">Визнання результатів проводиться у семестрі, що передує семестру, у якому, згідно з навчальним </w:t>
      </w:r>
      <w:r w:rsidR="003E1B75">
        <w:rPr>
          <w:rFonts w:ascii="Times New Roman" w:hAnsi="Times New Roman" w:cs="Times New Roman"/>
          <w:sz w:val="28"/>
          <w:szCs w:val="28"/>
        </w:rPr>
        <w:t xml:space="preserve">(робочим навчальним) </w:t>
      </w:r>
      <w:r w:rsidR="0044005E">
        <w:rPr>
          <w:rFonts w:ascii="Times New Roman" w:hAnsi="Times New Roman" w:cs="Times New Roman"/>
          <w:sz w:val="28"/>
          <w:szCs w:val="28"/>
        </w:rPr>
        <w:t>планом конкретної освітньої програми (надалі - ОП), передбачено вивчення певної дисципліни (освітньої компоненти).</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2.3. Визнання результатів навчання здобутих у неформальній та  </w:t>
      </w:r>
      <w:proofErr w:type="spellStart"/>
      <w:r>
        <w:rPr>
          <w:rFonts w:ascii="Times New Roman" w:hAnsi="Times New Roman" w:cs="Times New Roman"/>
          <w:sz w:val="28"/>
          <w:szCs w:val="28"/>
        </w:rPr>
        <w:t>інформальній</w:t>
      </w:r>
      <w:proofErr w:type="spellEnd"/>
      <w:r>
        <w:rPr>
          <w:rFonts w:ascii="Times New Roman" w:hAnsi="Times New Roman" w:cs="Times New Roman"/>
          <w:sz w:val="28"/>
          <w:szCs w:val="28"/>
        </w:rPr>
        <w:t xml:space="preserve"> освіті поширюється лише </w:t>
      </w:r>
      <w:r w:rsidR="0044005E">
        <w:rPr>
          <w:rFonts w:ascii="Times New Roman" w:hAnsi="Times New Roman" w:cs="Times New Roman"/>
          <w:sz w:val="28"/>
          <w:szCs w:val="28"/>
        </w:rPr>
        <w:t>на обов’язкові компоненти ОП циклів загальної та професійної підготовки. Варіативні компоненти не можуть бути замінені дисциплінами, опанування яких відбувалось в умовах нефо</w:t>
      </w:r>
      <w:r w:rsidR="00DD6D25">
        <w:rPr>
          <w:rFonts w:ascii="Times New Roman" w:hAnsi="Times New Roman" w:cs="Times New Roman"/>
          <w:sz w:val="28"/>
          <w:szCs w:val="28"/>
        </w:rPr>
        <w:t>рмальній та</w:t>
      </w:r>
      <w:r w:rsidR="0044005E">
        <w:rPr>
          <w:rFonts w:ascii="Times New Roman" w:hAnsi="Times New Roman" w:cs="Times New Roman"/>
          <w:sz w:val="28"/>
          <w:szCs w:val="28"/>
        </w:rPr>
        <w:t xml:space="preserve"> </w:t>
      </w:r>
      <w:proofErr w:type="spellStart"/>
      <w:r w:rsidR="0044005E">
        <w:rPr>
          <w:rFonts w:ascii="Times New Roman" w:hAnsi="Times New Roman" w:cs="Times New Roman"/>
          <w:sz w:val="28"/>
          <w:szCs w:val="28"/>
        </w:rPr>
        <w:t>інформальній</w:t>
      </w:r>
      <w:proofErr w:type="spellEnd"/>
      <w:r w:rsidR="0044005E">
        <w:rPr>
          <w:rFonts w:ascii="Times New Roman" w:hAnsi="Times New Roman" w:cs="Times New Roman"/>
          <w:sz w:val="28"/>
          <w:szCs w:val="28"/>
        </w:rPr>
        <w:t xml:space="preserve"> освіти, оскільки </w:t>
      </w:r>
      <w:r>
        <w:rPr>
          <w:rFonts w:ascii="Times New Roman" w:hAnsi="Times New Roman" w:cs="Times New Roman"/>
          <w:sz w:val="28"/>
          <w:szCs w:val="28"/>
        </w:rPr>
        <w:t>забезпечу</w:t>
      </w:r>
      <w:r w:rsidR="00DD6D25">
        <w:rPr>
          <w:rFonts w:ascii="Times New Roman" w:hAnsi="Times New Roman" w:cs="Times New Roman"/>
          <w:sz w:val="28"/>
          <w:szCs w:val="28"/>
        </w:rPr>
        <w:t>ють</w:t>
      </w:r>
      <w:r>
        <w:rPr>
          <w:rFonts w:ascii="Times New Roman" w:hAnsi="Times New Roman" w:cs="Times New Roman"/>
          <w:sz w:val="28"/>
          <w:szCs w:val="28"/>
        </w:rPr>
        <w:t xml:space="preserve"> формування індивідуальної освітньої траєкторії</w:t>
      </w:r>
      <w:r w:rsidR="00DD6D25">
        <w:rPr>
          <w:rFonts w:ascii="Times New Roman" w:hAnsi="Times New Roman" w:cs="Times New Roman"/>
          <w:sz w:val="28"/>
          <w:szCs w:val="28"/>
        </w:rPr>
        <w:t xml:space="preserve"> у ЗВО</w:t>
      </w:r>
      <w:r>
        <w:rPr>
          <w:rFonts w:ascii="Times New Roman" w:hAnsi="Times New Roman" w:cs="Times New Roman"/>
          <w:sz w:val="28"/>
          <w:szCs w:val="28"/>
        </w:rPr>
        <w:t>.</w:t>
      </w:r>
    </w:p>
    <w:p w:rsidR="00DD6D25" w:rsidRDefault="00DD6D25"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Університет залишає за собою право на визнання окремих тем (розділів) </w:t>
      </w:r>
      <w:r w:rsidR="00BC52BA">
        <w:rPr>
          <w:rFonts w:ascii="Times New Roman" w:hAnsi="Times New Roman" w:cs="Times New Roman"/>
          <w:sz w:val="28"/>
          <w:szCs w:val="28"/>
        </w:rPr>
        <w:t xml:space="preserve">за освітніми компонентами </w:t>
      </w:r>
      <w:r>
        <w:rPr>
          <w:rFonts w:ascii="Times New Roman" w:hAnsi="Times New Roman" w:cs="Times New Roman"/>
          <w:sz w:val="28"/>
          <w:szCs w:val="28"/>
        </w:rPr>
        <w:t>ОП</w:t>
      </w:r>
      <w:r w:rsidR="00A91B20">
        <w:rPr>
          <w:rFonts w:ascii="Times New Roman" w:hAnsi="Times New Roman" w:cs="Times New Roman"/>
          <w:sz w:val="28"/>
          <w:szCs w:val="28"/>
        </w:rPr>
        <w:t xml:space="preserve"> з урахуванням результатів неформальної/інформальної освіти короткотривалого періоду (тренінги, майстер</w:t>
      </w:r>
      <w:r w:rsidR="00BC52BA">
        <w:rPr>
          <w:rFonts w:ascii="Times New Roman" w:hAnsi="Times New Roman" w:cs="Times New Roman"/>
          <w:sz w:val="28"/>
          <w:szCs w:val="28"/>
        </w:rPr>
        <w:t>-класи, семінари</w:t>
      </w:r>
      <w:r w:rsidR="00754419">
        <w:rPr>
          <w:rFonts w:ascii="Times New Roman" w:hAnsi="Times New Roman" w:cs="Times New Roman"/>
          <w:sz w:val="28"/>
          <w:szCs w:val="28"/>
        </w:rPr>
        <w:t>, участь у змаганнях, наукових та професійних конкурсах</w:t>
      </w:r>
      <w:r w:rsidR="00BC52BA">
        <w:rPr>
          <w:rFonts w:ascii="Times New Roman" w:hAnsi="Times New Roman" w:cs="Times New Roman"/>
          <w:sz w:val="28"/>
          <w:szCs w:val="28"/>
        </w:rPr>
        <w:t xml:space="preserve"> тощо), отриманих</w:t>
      </w:r>
      <w:r w:rsidR="00A91B20">
        <w:rPr>
          <w:rFonts w:ascii="Times New Roman" w:hAnsi="Times New Roman" w:cs="Times New Roman"/>
          <w:sz w:val="28"/>
          <w:szCs w:val="28"/>
        </w:rPr>
        <w:t xml:space="preserve"> впродовж навчального семестру.</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 Університет може визнати </w:t>
      </w:r>
      <w:r w:rsidR="00DD6D25">
        <w:rPr>
          <w:rFonts w:ascii="Times New Roman" w:hAnsi="Times New Roman" w:cs="Times New Roman"/>
          <w:sz w:val="28"/>
          <w:szCs w:val="28"/>
        </w:rPr>
        <w:t xml:space="preserve">до 10% від загального обсягу кредитів, передбачених ОП, що </w:t>
      </w:r>
      <w:r>
        <w:rPr>
          <w:rFonts w:ascii="Times New Roman" w:hAnsi="Times New Roman" w:cs="Times New Roman"/>
          <w:sz w:val="28"/>
          <w:szCs w:val="28"/>
        </w:rPr>
        <w:t xml:space="preserve">здобуті у неформальній чи </w:t>
      </w:r>
      <w:proofErr w:type="spellStart"/>
      <w:r>
        <w:rPr>
          <w:rFonts w:ascii="Times New Roman" w:hAnsi="Times New Roman" w:cs="Times New Roman"/>
          <w:sz w:val="28"/>
          <w:szCs w:val="28"/>
        </w:rPr>
        <w:t>інформальній</w:t>
      </w:r>
      <w:proofErr w:type="spellEnd"/>
      <w:r>
        <w:rPr>
          <w:rFonts w:ascii="Times New Roman" w:hAnsi="Times New Roman" w:cs="Times New Roman"/>
          <w:sz w:val="28"/>
          <w:szCs w:val="28"/>
        </w:rPr>
        <w:t xml:space="preserve"> освіті</w:t>
      </w:r>
      <w:r w:rsidR="00DD6D25">
        <w:rPr>
          <w:rFonts w:ascii="Times New Roman" w:hAnsi="Times New Roman" w:cs="Times New Roman"/>
          <w:sz w:val="28"/>
          <w:szCs w:val="28"/>
        </w:rPr>
        <w:t xml:space="preserve">. Для першого (бакалаврського) рівня вищої освіти рекомендується не </w:t>
      </w:r>
      <w:r>
        <w:rPr>
          <w:rFonts w:ascii="Times New Roman" w:hAnsi="Times New Roman" w:cs="Times New Roman"/>
          <w:sz w:val="28"/>
          <w:szCs w:val="28"/>
        </w:rPr>
        <w:t>більше 6 кредитів</w:t>
      </w:r>
      <w:r w:rsidR="00DD6D25">
        <w:rPr>
          <w:rFonts w:ascii="Times New Roman" w:hAnsi="Times New Roman" w:cs="Times New Roman"/>
          <w:sz w:val="28"/>
          <w:szCs w:val="28"/>
        </w:rPr>
        <w:t xml:space="preserve"> за курс (рік) навчання, для другого (магістерського) – не більше 3</w:t>
      </w:r>
      <w:r>
        <w:rPr>
          <w:rFonts w:ascii="Times New Roman" w:hAnsi="Times New Roman" w:cs="Times New Roman"/>
          <w:sz w:val="28"/>
          <w:szCs w:val="28"/>
        </w:rPr>
        <w:t xml:space="preserve"> кредитів в межах навчального </w:t>
      </w:r>
      <w:r w:rsidR="00DD6D25">
        <w:rPr>
          <w:rFonts w:ascii="Times New Roman" w:hAnsi="Times New Roman" w:cs="Times New Roman"/>
          <w:sz w:val="28"/>
          <w:szCs w:val="28"/>
        </w:rPr>
        <w:t>семестру</w:t>
      </w:r>
      <w:r>
        <w:rPr>
          <w:rFonts w:ascii="Times New Roman" w:hAnsi="Times New Roman" w:cs="Times New Roman"/>
          <w:sz w:val="28"/>
          <w:szCs w:val="28"/>
        </w:rPr>
        <w:t xml:space="preserve">. </w:t>
      </w:r>
    </w:p>
    <w:p w:rsidR="002C0B4E" w:rsidRDefault="002C0B4E" w:rsidP="002C0B4E">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96" w:lineRule="atLeast"/>
        <w:ind w:firstLine="567"/>
        <w:jc w:val="both"/>
        <w:textAlignment w:val="baseline"/>
        <w:rPr>
          <w:sz w:val="28"/>
          <w:szCs w:val="28"/>
        </w:rPr>
      </w:pPr>
      <w:r>
        <w:rPr>
          <w:sz w:val="28"/>
          <w:szCs w:val="28"/>
        </w:rPr>
        <w:t xml:space="preserve">2.5. Процедура визнання результатів навчання здобутих у неформальній та </w:t>
      </w:r>
      <w:proofErr w:type="spellStart"/>
      <w:r>
        <w:rPr>
          <w:sz w:val="28"/>
          <w:szCs w:val="28"/>
        </w:rPr>
        <w:t>інформальній</w:t>
      </w:r>
      <w:proofErr w:type="spellEnd"/>
      <w:r>
        <w:rPr>
          <w:sz w:val="28"/>
          <w:szCs w:val="28"/>
        </w:rPr>
        <w:t xml:space="preserve"> освіті передбачає такі обов’язкові етапи:</w:t>
      </w:r>
    </w:p>
    <w:p w:rsidR="002C0B4E" w:rsidRDefault="002C0B4E" w:rsidP="002C0B4E">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96" w:lineRule="atLeast"/>
        <w:ind w:firstLine="567"/>
        <w:jc w:val="both"/>
        <w:textAlignment w:val="baseline"/>
        <w:rPr>
          <w:sz w:val="28"/>
          <w:szCs w:val="28"/>
        </w:rPr>
      </w:pPr>
      <w:r>
        <w:rPr>
          <w:sz w:val="28"/>
          <w:szCs w:val="28"/>
        </w:rPr>
        <w:t>- пода</w:t>
      </w:r>
      <w:r w:rsidR="00A91B20">
        <w:rPr>
          <w:sz w:val="28"/>
          <w:szCs w:val="28"/>
        </w:rPr>
        <w:t>ва</w:t>
      </w:r>
      <w:r>
        <w:rPr>
          <w:sz w:val="28"/>
          <w:szCs w:val="28"/>
        </w:rPr>
        <w:t xml:space="preserve">ння </w:t>
      </w:r>
      <w:r w:rsidR="007F635B">
        <w:rPr>
          <w:sz w:val="28"/>
          <w:szCs w:val="28"/>
        </w:rPr>
        <w:t xml:space="preserve">на ім’я гаранта ОП </w:t>
      </w:r>
      <w:r>
        <w:rPr>
          <w:sz w:val="28"/>
          <w:szCs w:val="28"/>
        </w:rPr>
        <w:t xml:space="preserve">заяви </w:t>
      </w:r>
      <w:r w:rsidR="007F635B">
        <w:rPr>
          <w:sz w:val="28"/>
          <w:szCs w:val="28"/>
        </w:rPr>
        <w:t xml:space="preserve">про зарахування повного обсягу освітньої компоненти за семестр </w:t>
      </w:r>
      <w:r>
        <w:rPr>
          <w:sz w:val="28"/>
          <w:szCs w:val="28"/>
        </w:rPr>
        <w:t>із долученням документів (матеріалів), які можуть прямо чи опосередковано засвідчувати наведену інформацію</w:t>
      </w:r>
      <w:r w:rsidR="00A91B20">
        <w:rPr>
          <w:sz w:val="28"/>
          <w:szCs w:val="28"/>
        </w:rPr>
        <w:t xml:space="preserve"> щодо змісту, обсягів та місця (установи, закладу) отримання результатів навчання</w:t>
      </w:r>
      <w:r>
        <w:rPr>
          <w:sz w:val="28"/>
          <w:szCs w:val="28"/>
        </w:rPr>
        <w:t>;</w:t>
      </w:r>
      <w:r w:rsidR="0083220F" w:rsidRPr="0083220F">
        <w:rPr>
          <w:sz w:val="28"/>
          <w:szCs w:val="28"/>
        </w:rPr>
        <w:t xml:space="preserve"> </w:t>
      </w:r>
      <w:r w:rsidR="0083220F">
        <w:rPr>
          <w:sz w:val="28"/>
          <w:szCs w:val="28"/>
        </w:rPr>
        <w:t>заява подається не пізніше 30 робочих днів до завершення відповідного семестру</w:t>
      </w:r>
      <w:r w:rsidR="00BC52BA">
        <w:rPr>
          <w:sz w:val="28"/>
          <w:szCs w:val="28"/>
        </w:rPr>
        <w:t>. Для зарахування результатів навчання за окремими темами (розділами)</w:t>
      </w:r>
      <w:r w:rsidR="0083220F">
        <w:rPr>
          <w:sz w:val="28"/>
          <w:szCs w:val="28"/>
        </w:rPr>
        <w:t xml:space="preserve"> </w:t>
      </w:r>
      <w:r w:rsidR="00BC52BA">
        <w:rPr>
          <w:sz w:val="28"/>
          <w:szCs w:val="28"/>
        </w:rPr>
        <w:t xml:space="preserve">заява подається впродовж 3-х робочих днів </w:t>
      </w:r>
      <w:r w:rsidR="0083220F">
        <w:rPr>
          <w:sz w:val="28"/>
          <w:szCs w:val="28"/>
        </w:rPr>
        <w:t>після отримання підтверджувальних документів щодо короткострокового навчання;</w:t>
      </w:r>
    </w:p>
    <w:p w:rsidR="002C0B4E" w:rsidRDefault="002C0B4E" w:rsidP="002C0B4E">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96" w:lineRule="atLeast"/>
        <w:ind w:firstLine="567"/>
        <w:jc w:val="both"/>
        <w:textAlignment w:val="baseline"/>
        <w:rPr>
          <w:sz w:val="28"/>
          <w:szCs w:val="28"/>
        </w:rPr>
      </w:pPr>
      <w:r>
        <w:rPr>
          <w:sz w:val="28"/>
          <w:szCs w:val="28"/>
        </w:rPr>
        <w:t>- формування предметної комісії</w:t>
      </w:r>
      <w:r w:rsidR="00FC28A6">
        <w:rPr>
          <w:sz w:val="28"/>
          <w:szCs w:val="28"/>
        </w:rPr>
        <w:t xml:space="preserve"> (далі – комісія)</w:t>
      </w:r>
      <w:r>
        <w:rPr>
          <w:sz w:val="28"/>
          <w:szCs w:val="28"/>
        </w:rPr>
        <w:t>, я</w:t>
      </w:r>
      <w:r w:rsidR="00A91B20">
        <w:rPr>
          <w:sz w:val="28"/>
          <w:szCs w:val="28"/>
        </w:rPr>
        <w:t>ка визначає можливість визнання</w:t>
      </w:r>
      <w:r>
        <w:rPr>
          <w:sz w:val="28"/>
          <w:szCs w:val="28"/>
        </w:rPr>
        <w:t xml:space="preserve"> результатів навчання</w:t>
      </w:r>
      <w:r w:rsidR="007F635B">
        <w:rPr>
          <w:sz w:val="28"/>
          <w:szCs w:val="28"/>
        </w:rPr>
        <w:t>,</w:t>
      </w:r>
      <w:r>
        <w:rPr>
          <w:sz w:val="28"/>
          <w:szCs w:val="28"/>
        </w:rPr>
        <w:t xml:space="preserve"> набутих у неформальній осв</w:t>
      </w:r>
      <w:r w:rsidR="0083220F">
        <w:rPr>
          <w:sz w:val="28"/>
          <w:szCs w:val="28"/>
        </w:rPr>
        <w:t xml:space="preserve">іті та в </w:t>
      </w:r>
      <w:proofErr w:type="spellStart"/>
      <w:r w:rsidR="0083220F">
        <w:rPr>
          <w:sz w:val="28"/>
          <w:szCs w:val="28"/>
        </w:rPr>
        <w:lastRenderedPageBreak/>
        <w:t>інформальному</w:t>
      </w:r>
      <w:proofErr w:type="spellEnd"/>
      <w:r w:rsidR="0083220F">
        <w:rPr>
          <w:sz w:val="28"/>
          <w:szCs w:val="28"/>
        </w:rPr>
        <w:t xml:space="preserve"> навчанні. До складу комісії входять: декан факультету, гарант ОП, завідувач випускової кафедри, викладач, який забезпечує викладання дисципліни у наступному </w:t>
      </w:r>
      <w:r w:rsidR="007F635B">
        <w:rPr>
          <w:sz w:val="28"/>
          <w:szCs w:val="28"/>
        </w:rPr>
        <w:t xml:space="preserve">або поточному </w:t>
      </w:r>
      <w:r w:rsidR="0083220F">
        <w:rPr>
          <w:sz w:val="28"/>
          <w:szCs w:val="28"/>
        </w:rPr>
        <w:t xml:space="preserve">семестрі. Склад предметної комісії </w:t>
      </w:r>
      <w:r w:rsidR="008F3677">
        <w:rPr>
          <w:sz w:val="28"/>
          <w:szCs w:val="28"/>
        </w:rPr>
        <w:t xml:space="preserve">та дата проведення процедури визнання </w:t>
      </w:r>
      <w:r w:rsidR="0083220F">
        <w:rPr>
          <w:sz w:val="28"/>
          <w:szCs w:val="28"/>
        </w:rPr>
        <w:t>затверджується наказом ректора на підставі відповідного рапорту гаранта ОП</w:t>
      </w:r>
      <w:r w:rsidR="003E1B75">
        <w:rPr>
          <w:sz w:val="28"/>
          <w:szCs w:val="28"/>
        </w:rPr>
        <w:t xml:space="preserve"> з візою декана факультету</w:t>
      </w:r>
      <w:r w:rsidR="0083220F">
        <w:rPr>
          <w:sz w:val="28"/>
          <w:szCs w:val="28"/>
        </w:rPr>
        <w:t>.</w:t>
      </w:r>
    </w:p>
    <w:p w:rsidR="002C0B4E" w:rsidRDefault="002C0B4E" w:rsidP="002C0B4E">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96" w:lineRule="atLeast"/>
        <w:ind w:firstLine="567"/>
        <w:jc w:val="both"/>
        <w:textAlignment w:val="baseline"/>
        <w:rPr>
          <w:sz w:val="28"/>
          <w:szCs w:val="28"/>
        </w:rPr>
      </w:pPr>
      <w:r>
        <w:rPr>
          <w:sz w:val="28"/>
          <w:szCs w:val="28"/>
        </w:rPr>
        <w:t xml:space="preserve">- проведення оцінювання для визнання результатів навчання набутих у неформальній </w:t>
      </w:r>
      <w:r w:rsidR="007F635B">
        <w:rPr>
          <w:sz w:val="28"/>
          <w:szCs w:val="28"/>
        </w:rPr>
        <w:t xml:space="preserve">та </w:t>
      </w:r>
      <w:proofErr w:type="spellStart"/>
      <w:r w:rsidR="007F635B">
        <w:rPr>
          <w:sz w:val="28"/>
          <w:szCs w:val="28"/>
        </w:rPr>
        <w:t>інформальній</w:t>
      </w:r>
      <w:proofErr w:type="spellEnd"/>
      <w:r w:rsidR="007F635B">
        <w:rPr>
          <w:sz w:val="28"/>
          <w:szCs w:val="28"/>
        </w:rPr>
        <w:t xml:space="preserve"> </w:t>
      </w:r>
      <w:r>
        <w:rPr>
          <w:sz w:val="28"/>
          <w:szCs w:val="28"/>
        </w:rPr>
        <w:t>освіті.</w:t>
      </w:r>
    </w:p>
    <w:p w:rsidR="0083220F" w:rsidRDefault="008F3677"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2C0B4E">
        <w:rPr>
          <w:rFonts w:ascii="Times New Roman" w:hAnsi="Times New Roman" w:cs="Times New Roman"/>
          <w:sz w:val="28"/>
          <w:szCs w:val="28"/>
        </w:rPr>
        <w:t>. Предметна комісія визначає метод оцінювання результатів навчання</w:t>
      </w:r>
      <w:r w:rsidR="0083220F">
        <w:rPr>
          <w:rFonts w:ascii="Times New Roman" w:hAnsi="Times New Roman" w:cs="Times New Roman"/>
          <w:sz w:val="28"/>
          <w:szCs w:val="28"/>
        </w:rPr>
        <w:t>. При цьому визнання результатів</w:t>
      </w:r>
      <w:r w:rsidR="00FC28A6">
        <w:rPr>
          <w:rFonts w:ascii="Times New Roman" w:hAnsi="Times New Roman" w:cs="Times New Roman"/>
          <w:sz w:val="28"/>
          <w:szCs w:val="28"/>
        </w:rPr>
        <w:t xml:space="preserve"> (атестація)</w:t>
      </w:r>
      <w:r w:rsidR="0083220F">
        <w:rPr>
          <w:rFonts w:ascii="Times New Roman" w:hAnsi="Times New Roman" w:cs="Times New Roman"/>
          <w:sz w:val="28"/>
          <w:szCs w:val="28"/>
        </w:rPr>
        <w:t xml:space="preserve"> може здійснюватися як під час безпосереднього спілкування (опитування, </w:t>
      </w:r>
      <w:r>
        <w:rPr>
          <w:rFonts w:ascii="Times New Roman" w:hAnsi="Times New Roman" w:cs="Times New Roman"/>
          <w:sz w:val="28"/>
          <w:szCs w:val="28"/>
        </w:rPr>
        <w:t xml:space="preserve">вивчення письмового завдання, </w:t>
      </w:r>
      <w:r w:rsidR="0083220F">
        <w:rPr>
          <w:rFonts w:ascii="Times New Roman" w:hAnsi="Times New Roman" w:cs="Times New Roman"/>
          <w:sz w:val="28"/>
          <w:szCs w:val="28"/>
        </w:rPr>
        <w:t>перегляду творчих робіт, виконання певних вправ, процедур тощо)</w:t>
      </w:r>
      <w:r>
        <w:rPr>
          <w:rFonts w:ascii="Times New Roman" w:hAnsi="Times New Roman" w:cs="Times New Roman"/>
          <w:sz w:val="28"/>
          <w:szCs w:val="28"/>
        </w:rPr>
        <w:t>, так і опосередковано</w:t>
      </w:r>
      <w:r w:rsidR="003E1B75">
        <w:rPr>
          <w:rFonts w:ascii="Times New Roman" w:hAnsi="Times New Roman" w:cs="Times New Roman"/>
          <w:sz w:val="28"/>
          <w:szCs w:val="28"/>
        </w:rPr>
        <w:t xml:space="preserve"> (без обов’язкової присутності студента)</w:t>
      </w:r>
      <w:r>
        <w:rPr>
          <w:rFonts w:ascii="Times New Roman" w:hAnsi="Times New Roman" w:cs="Times New Roman"/>
          <w:sz w:val="28"/>
          <w:szCs w:val="28"/>
        </w:rPr>
        <w:t xml:space="preserve"> –</w:t>
      </w:r>
      <w:r w:rsidR="0083220F">
        <w:rPr>
          <w:rFonts w:ascii="Times New Roman" w:hAnsi="Times New Roman" w:cs="Times New Roman"/>
          <w:sz w:val="28"/>
          <w:szCs w:val="28"/>
        </w:rPr>
        <w:t xml:space="preserve"> </w:t>
      </w:r>
      <w:r>
        <w:rPr>
          <w:rFonts w:ascii="Times New Roman" w:hAnsi="Times New Roman" w:cs="Times New Roman"/>
          <w:sz w:val="28"/>
          <w:szCs w:val="28"/>
        </w:rPr>
        <w:t>за результатами аналізу змісту попередньої програми, її обсягів та отриманих оцінок (результатів)</w:t>
      </w:r>
      <w:r w:rsidR="003E1B75">
        <w:rPr>
          <w:rFonts w:ascii="Times New Roman" w:hAnsi="Times New Roman" w:cs="Times New Roman"/>
          <w:sz w:val="28"/>
          <w:szCs w:val="28"/>
        </w:rPr>
        <w:t xml:space="preserve"> </w:t>
      </w:r>
      <w:r>
        <w:rPr>
          <w:rFonts w:ascii="Times New Roman" w:hAnsi="Times New Roman" w:cs="Times New Roman"/>
          <w:sz w:val="28"/>
          <w:szCs w:val="28"/>
        </w:rPr>
        <w:t>.</w:t>
      </w:r>
      <w:r w:rsidR="0083220F">
        <w:rPr>
          <w:rFonts w:ascii="Times New Roman" w:hAnsi="Times New Roman" w:cs="Times New Roman"/>
          <w:sz w:val="28"/>
          <w:szCs w:val="28"/>
        </w:rPr>
        <w:t xml:space="preserve"> </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8F3677">
        <w:rPr>
          <w:rFonts w:ascii="Times New Roman" w:hAnsi="Times New Roman" w:cs="Times New Roman"/>
          <w:sz w:val="28"/>
          <w:szCs w:val="28"/>
        </w:rPr>
        <w:t>7</w:t>
      </w:r>
      <w:r>
        <w:rPr>
          <w:rFonts w:ascii="Times New Roman" w:hAnsi="Times New Roman" w:cs="Times New Roman"/>
          <w:sz w:val="28"/>
          <w:szCs w:val="28"/>
        </w:rPr>
        <w:t xml:space="preserve">. </w:t>
      </w:r>
      <w:r w:rsidR="008F3677">
        <w:rPr>
          <w:rFonts w:ascii="Times New Roman" w:hAnsi="Times New Roman" w:cs="Times New Roman"/>
          <w:sz w:val="28"/>
          <w:szCs w:val="28"/>
        </w:rPr>
        <w:t xml:space="preserve">За результатами </w:t>
      </w:r>
      <w:r w:rsidR="00FC28A6">
        <w:rPr>
          <w:rFonts w:ascii="Times New Roman" w:hAnsi="Times New Roman" w:cs="Times New Roman"/>
          <w:sz w:val="28"/>
          <w:szCs w:val="28"/>
        </w:rPr>
        <w:t xml:space="preserve">атестаційних заходів </w:t>
      </w:r>
      <w:r>
        <w:rPr>
          <w:rFonts w:ascii="Times New Roman" w:hAnsi="Times New Roman" w:cs="Times New Roman"/>
          <w:sz w:val="28"/>
          <w:szCs w:val="28"/>
        </w:rPr>
        <w:t>комісія виставляє п</w:t>
      </w:r>
      <w:r w:rsidR="00FC28A6">
        <w:rPr>
          <w:rFonts w:ascii="Times New Roman" w:hAnsi="Times New Roman" w:cs="Times New Roman"/>
          <w:sz w:val="28"/>
          <w:szCs w:val="28"/>
        </w:rPr>
        <w:t>ідсумкову оцінку за шкалою ЄКТС, що</w:t>
      </w:r>
      <w:r>
        <w:rPr>
          <w:rFonts w:ascii="Times New Roman" w:hAnsi="Times New Roman" w:cs="Times New Roman"/>
          <w:sz w:val="28"/>
          <w:szCs w:val="28"/>
        </w:rPr>
        <w:t xml:space="preserve"> визначена у Положенні про організацію освітнього процесу у </w:t>
      </w:r>
      <w:r w:rsidR="00FC28A6">
        <w:rPr>
          <w:rFonts w:ascii="Times New Roman" w:hAnsi="Times New Roman" w:cs="Times New Roman"/>
          <w:sz w:val="28"/>
          <w:szCs w:val="28"/>
        </w:rPr>
        <w:t xml:space="preserve">Херсонському державному </w:t>
      </w:r>
      <w:r>
        <w:rPr>
          <w:rFonts w:ascii="Times New Roman" w:hAnsi="Times New Roman" w:cs="Times New Roman"/>
          <w:sz w:val="28"/>
          <w:szCs w:val="28"/>
        </w:rPr>
        <w:t>університеті</w:t>
      </w:r>
      <w:r w:rsidR="003E1B75">
        <w:rPr>
          <w:rFonts w:ascii="Times New Roman" w:hAnsi="Times New Roman" w:cs="Times New Roman"/>
          <w:sz w:val="28"/>
          <w:szCs w:val="28"/>
        </w:rPr>
        <w:t xml:space="preserve"> та Положення про порядок оцінювання знань студентів при кредитно-трансферній системі організації освітнього процесу в Херсонському державному університеті</w:t>
      </w:r>
      <w:r>
        <w:rPr>
          <w:rFonts w:ascii="Times New Roman" w:hAnsi="Times New Roman" w:cs="Times New Roman"/>
          <w:sz w:val="28"/>
          <w:szCs w:val="28"/>
        </w:rPr>
        <w:t xml:space="preserve">. </w:t>
      </w:r>
    </w:p>
    <w:p w:rsidR="002C0B4E" w:rsidRDefault="00FC28A6"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2.8. Якщо здобувач отримав менше 60</w:t>
      </w:r>
      <w:r w:rsidR="002C0B4E">
        <w:rPr>
          <w:rFonts w:ascii="Times New Roman" w:hAnsi="Times New Roman" w:cs="Times New Roman"/>
          <w:sz w:val="28"/>
          <w:szCs w:val="28"/>
        </w:rPr>
        <w:t xml:space="preserve"> бал</w:t>
      </w:r>
      <w:r>
        <w:rPr>
          <w:rFonts w:ascii="Times New Roman" w:hAnsi="Times New Roman" w:cs="Times New Roman"/>
          <w:sz w:val="28"/>
          <w:szCs w:val="28"/>
        </w:rPr>
        <w:t>ів</w:t>
      </w:r>
      <w:r w:rsidR="007F635B">
        <w:rPr>
          <w:rFonts w:ascii="Times New Roman" w:hAnsi="Times New Roman" w:cs="Times New Roman"/>
          <w:sz w:val="28"/>
          <w:szCs w:val="28"/>
        </w:rPr>
        <w:t xml:space="preserve"> під час атестації</w:t>
      </w:r>
      <w:r w:rsidR="002C0B4E">
        <w:rPr>
          <w:rFonts w:ascii="Times New Roman" w:hAnsi="Times New Roman" w:cs="Times New Roman"/>
          <w:sz w:val="28"/>
          <w:szCs w:val="28"/>
        </w:rPr>
        <w:t xml:space="preserve">, то йому не зараховуються результати навчання у неформальній </w:t>
      </w:r>
      <w:r w:rsidR="007F635B">
        <w:rPr>
          <w:rFonts w:ascii="Times New Roman" w:hAnsi="Times New Roman" w:cs="Times New Roman"/>
          <w:sz w:val="28"/>
          <w:szCs w:val="28"/>
        </w:rPr>
        <w:t xml:space="preserve">та </w:t>
      </w:r>
      <w:proofErr w:type="spellStart"/>
      <w:r w:rsidR="007F635B">
        <w:rPr>
          <w:rFonts w:ascii="Times New Roman" w:hAnsi="Times New Roman" w:cs="Times New Roman"/>
          <w:sz w:val="28"/>
          <w:szCs w:val="28"/>
        </w:rPr>
        <w:t>інформальній</w:t>
      </w:r>
      <w:proofErr w:type="spellEnd"/>
      <w:r w:rsidR="007F635B">
        <w:rPr>
          <w:rFonts w:ascii="Times New Roman" w:hAnsi="Times New Roman" w:cs="Times New Roman"/>
          <w:sz w:val="28"/>
          <w:szCs w:val="28"/>
        </w:rPr>
        <w:t xml:space="preserve"> </w:t>
      </w:r>
      <w:r w:rsidR="002C0B4E">
        <w:rPr>
          <w:rFonts w:ascii="Times New Roman" w:hAnsi="Times New Roman" w:cs="Times New Roman"/>
          <w:sz w:val="28"/>
          <w:szCs w:val="28"/>
        </w:rPr>
        <w:t xml:space="preserve">освіті. </w:t>
      </w:r>
    </w:p>
    <w:p w:rsidR="002C0B4E" w:rsidRDefault="00FC28A6"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2C0B4E">
        <w:rPr>
          <w:rFonts w:ascii="Times New Roman" w:hAnsi="Times New Roman" w:cs="Times New Roman"/>
          <w:sz w:val="28"/>
          <w:szCs w:val="28"/>
        </w:rPr>
        <w:t>. За підсумками оцінювання комісія формує протокол</w:t>
      </w:r>
      <w:r>
        <w:rPr>
          <w:rFonts w:ascii="Times New Roman" w:hAnsi="Times New Roman" w:cs="Times New Roman"/>
          <w:sz w:val="28"/>
          <w:szCs w:val="28"/>
        </w:rPr>
        <w:t>,</w:t>
      </w:r>
      <w:r w:rsidR="002C0B4E">
        <w:rPr>
          <w:rFonts w:ascii="Times New Roman" w:hAnsi="Times New Roman" w:cs="Times New Roman"/>
          <w:sz w:val="28"/>
          <w:szCs w:val="28"/>
        </w:rPr>
        <w:t xml:space="preserve"> у якому міститься висновок про зарахування чи не зарахування </w:t>
      </w:r>
      <w:r w:rsidR="007F635B">
        <w:rPr>
          <w:rFonts w:ascii="Times New Roman" w:hAnsi="Times New Roman" w:cs="Times New Roman"/>
          <w:sz w:val="28"/>
          <w:szCs w:val="28"/>
        </w:rPr>
        <w:t xml:space="preserve">освітньої компоненти або </w:t>
      </w:r>
      <w:r>
        <w:rPr>
          <w:rFonts w:ascii="Times New Roman" w:hAnsi="Times New Roman" w:cs="Times New Roman"/>
          <w:sz w:val="28"/>
          <w:szCs w:val="28"/>
        </w:rPr>
        <w:t>окремої теми, розділу</w:t>
      </w:r>
      <w:r w:rsidR="002C0B4E">
        <w:rPr>
          <w:rFonts w:ascii="Times New Roman" w:hAnsi="Times New Roman" w:cs="Times New Roman"/>
          <w:sz w:val="28"/>
          <w:szCs w:val="28"/>
        </w:rPr>
        <w:t xml:space="preserve">. </w:t>
      </w:r>
    </w:p>
    <w:p w:rsidR="002C0B4E" w:rsidRDefault="00FC28A6"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2C0B4E">
        <w:rPr>
          <w:rFonts w:ascii="Times New Roman" w:hAnsi="Times New Roman" w:cs="Times New Roman"/>
          <w:sz w:val="28"/>
          <w:szCs w:val="28"/>
        </w:rPr>
        <w:t xml:space="preserve">. При </w:t>
      </w:r>
      <w:proofErr w:type="spellStart"/>
      <w:r w:rsidR="002C0B4E">
        <w:rPr>
          <w:rFonts w:ascii="Times New Roman" w:hAnsi="Times New Roman" w:cs="Times New Roman"/>
          <w:sz w:val="28"/>
          <w:szCs w:val="28"/>
        </w:rPr>
        <w:t>перезарахуванні</w:t>
      </w:r>
      <w:proofErr w:type="spellEnd"/>
      <w:r w:rsidR="002C0B4E">
        <w:rPr>
          <w:rFonts w:ascii="Times New Roman" w:hAnsi="Times New Roman" w:cs="Times New Roman"/>
          <w:sz w:val="28"/>
          <w:szCs w:val="28"/>
        </w:rPr>
        <w:t xml:space="preserve"> </w:t>
      </w:r>
      <w:r w:rsidR="007F635B">
        <w:rPr>
          <w:rFonts w:ascii="Times New Roman" w:hAnsi="Times New Roman" w:cs="Times New Roman"/>
          <w:sz w:val="28"/>
          <w:szCs w:val="28"/>
        </w:rPr>
        <w:t>освітніх компонент</w:t>
      </w:r>
      <w:r w:rsidR="00754419">
        <w:rPr>
          <w:rFonts w:ascii="Times New Roman" w:hAnsi="Times New Roman" w:cs="Times New Roman"/>
          <w:sz w:val="28"/>
          <w:szCs w:val="28"/>
        </w:rPr>
        <w:t>, окремих тем, розділів</w:t>
      </w:r>
      <w:r w:rsidR="007F635B">
        <w:rPr>
          <w:rFonts w:ascii="Times New Roman" w:hAnsi="Times New Roman" w:cs="Times New Roman"/>
          <w:sz w:val="28"/>
          <w:szCs w:val="28"/>
        </w:rPr>
        <w:t xml:space="preserve"> </w:t>
      </w:r>
      <w:r w:rsidR="002C0B4E">
        <w:rPr>
          <w:rFonts w:ascii="Times New Roman" w:hAnsi="Times New Roman" w:cs="Times New Roman"/>
          <w:sz w:val="28"/>
          <w:szCs w:val="28"/>
        </w:rPr>
        <w:t xml:space="preserve">відповідно до рішення комісії до </w:t>
      </w:r>
      <w:r w:rsidR="007F635B">
        <w:rPr>
          <w:rFonts w:ascii="Times New Roman" w:hAnsi="Times New Roman" w:cs="Times New Roman"/>
          <w:sz w:val="28"/>
          <w:szCs w:val="28"/>
        </w:rPr>
        <w:t>навчальної документації студента</w:t>
      </w:r>
      <w:r w:rsidR="002C0B4E">
        <w:rPr>
          <w:rFonts w:ascii="Times New Roman" w:hAnsi="Times New Roman" w:cs="Times New Roman"/>
          <w:sz w:val="28"/>
          <w:szCs w:val="28"/>
        </w:rPr>
        <w:t xml:space="preserve"> вносяться: назва дисципліни, загальна кількість годин/кредитів, оцінка та підстава щодо </w:t>
      </w:r>
      <w:proofErr w:type="spellStart"/>
      <w:r w:rsidR="002C0B4E">
        <w:rPr>
          <w:rFonts w:ascii="Times New Roman" w:hAnsi="Times New Roman" w:cs="Times New Roman"/>
          <w:sz w:val="28"/>
          <w:szCs w:val="28"/>
        </w:rPr>
        <w:t>перезарахування</w:t>
      </w:r>
      <w:proofErr w:type="spellEnd"/>
      <w:r w:rsidR="002C0B4E">
        <w:rPr>
          <w:rFonts w:ascii="Times New Roman" w:hAnsi="Times New Roman" w:cs="Times New Roman"/>
          <w:sz w:val="28"/>
          <w:szCs w:val="28"/>
        </w:rPr>
        <w:t xml:space="preserve"> (номер протоколу). </w:t>
      </w:r>
    </w:p>
    <w:p w:rsidR="002C0B4E" w:rsidRDefault="00FC28A6"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2.11</w:t>
      </w:r>
      <w:r w:rsidR="002C0B4E">
        <w:rPr>
          <w:rFonts w:ascii="Times New Roman" w:hAnsi="Times New Roman" w:cs="Times New Roman"/>
          <w:sz w:val="28"/>
          <w:szCs w:val="28"/>
        </w:rPr>
        <w:t xml:space="preserve">. Здобувач звільняється від вивчення </w:t>
      </w:r>
      <w:proofErr w:type="spellStart"/>
      <w:r w:rsidR="002C0B4E">
        <w:rPr>
          <w:rFonts w:ascii="Times New Roman" w:hAnsi="Times New Roman" w:cs="Times New Roman"/>
          <w:sz w:val="28"/>
          <w:szCs w:val="28"/>
        </w:rPr>
        <w:t>перезарахованої</w:t>
      </w:r>
      <w:proofErr w:type="spellEnd"/>
      <w:r w:rsidR="002C0B4E">
        <w:rPr>
          <w:rFonts w:ascii="Times New Roman" w:hAnsi="Times New Roman" w:cs="Times New Roman"/>
          <w:sz w:val="28"/>
          <w:szCs w:val="28"/>
        </w:rPr>
        <w:t xml:space="preserve"> дисципліни у семестрі</w:t>
      </w:r>
      <w:r w:rsidR="003E1B75">
        <w:rPr>
          <w:rFonts w:ascii="Times New Roman" w:hAnsi="Times New Roman" w:cs="Times New Roman"/>
          <w:sz w:val="28"/>
          <w:szCs w:val="28"/>
        </w:rPr>
        <w:t xml:space="preserve">, в якому </w:t>
      </w:r>
      <w:r w:rsidR="00A05AA7">
        <w:rPr>
          <w:rFonts w:ascii="Times New Roman" w:hAnsi="Times New Roman" w:cs="Times New Roman"/>
          <w:sz w:val="28"/>
          <w:szCs w:val="28"/>
        </w:rPr>
        <w:t>передбачено вивчення цієї дисципліни відповідно до навчального (робочого навчального) плану</w:t>
      </w:r>
      <w:r w:rsidR="002C0B4E">
        <w:rPr>
          <w:rFonts w:ascii="Times New Roman" w:hAnsi="Times New Roman" w:cs="Times New Roman"/>
          <w:sz w:val="28"/>
          <w:szCs w:val="28"/>
        </w:rPr>
        <w:t>.</w:t>
      </w:r>
    </w:p>
    <w:p w:rsidR="002C0B4E" w:rsidRDefault="00FC28A6"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2.12</w:t>
      </w:r>
      <w:r w:rsidR="002C0B4E">
        <w:rPr>
          <w:rFonts w:ascii="Times New Roman" w:hAnsi="Times New Roman" w:cs="Times New Roman"/>
          <w:sz w:val="28"/>
          <w:szCs w:val="28"/>
        </w:rPr>
        <w:t>. У разі негативного висновку комісії щодо визнання результатів навчання здобувач має право звернути з апеляцією до ректора Університету.</w:t>
      </w:r>
    </w:p>
    <w:p w:rsidR="002C0B4E" w:rsidRDefault="00FC28A6"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2C0B4E">
        <w:rPr>
          <w:rFonts w:ascii="Times New Roman" w:hAnsi="Times New Roman" w:cs="Times New Roman"/>
          <w:sz w:val="28"/>
          <w:szCs w:val="28"/>
        </w:rPr>
        <w:t>. Відповідно до апеляції ректор видає наказ про створення апеляційної комісії</w:t>
      </w:r>
      <w:r>
        <w:rPr>
          <w:rFonts w:ascii="Times New Roman" w:hAnsi="Times New Roman" w:cs="Times New Roman"/>
          <w:sz w:val="28"/>
          <w:szCs w:val="28"/>
        </w:rPr>
        <w:t>,</w:t>
      </w:r>
      <w:r w:rsidR="002C0B4E">
        <w:rPr>
          <w:rFonts w:ascii="Times New Roman" w:hAnsi="Times New Roman" w:cs="Times New Roman"/>
          <w:sz w:val="28"/>
          <w:szCs w:val="28"/>
        </w:rPr>
        <w:t xml:space="preserve"> до складу якої входять: проректор </w:t>
      </w:r>
      <w:r>
        <w:rPr>
          <w:rFonts w:ascii="Times New Roman" w:hAnsi="Times New Roman" w:cs="Times New Roman"/>
          <w:sz w:val="28"/>
          <w:szCs w:val="28"/>
        </w:rPr>
        <w:t xml:space="preserve">з навчальної та </w:t>
      </w:r>
      <w:r w:rsidR="002C0B4E">
        <w:rPr>
          <w:rFonts w:ascii="Times New Roman" w:hAnsi="Times New Roman" w:cs="Times New Roman"/>
          <w:sz w:val="28"/>
          <w:szCs w:val="28"/>
        </w:rPr>
        <w:t>науково-педагогічної роботи, декан факультету та науково-педагогічні працівники випускової кафедри, які не входили до складу предметної комісії. Апеляційна комісія за результатами розгляду скарги приймає обґрунтоване рішення про повне або часткове задоволення скарги чи про залишення поданої скарги без задоволення.</w:t>
      </w:r>
    </w:p>
    <w:p w:rsidR="00FC28A6" w:rsidRDefault="00FC28A6"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2.14. Рішення комісії затверджується наказом ректора.</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Додаток 1 </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Заява</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про визнання результатів навчання у неформальній та </w:t>
      </w:r>
      <w:proofErr w:type="spellStart"/>
      <w:r>
        <w:rPr>
          <w:rFonts w:ascii="Times New Roman" w:eastAsia="SimSun" w:hAnsi="Times New Roman" w:cs="Mangal"/>
          <w:kern w:val="2"/>
          <w:sz w:val="28"/>
          <w:szCs w:val="28"/>
          <w:lang w:eastAsia="hi-IN" w:bidi="hi-IN"/>
        </w:rPr>
        <w:t>інформальній</w:t>
      </w:r>
      <w:proofErr w:type="spellEnd"/>
      <w:r>
        <w:rPr>
          <w:rFonts w:ascii="Times New Roman" w:eastAsia="SimSun" w:hAnsi="Times New Roman" w:cs="Mangal"/>
          <w:kern w:val="2"/>
          <w:sz w:val="28"/>
          <w:szCs w:val="28"/>
          <w:lang w:eastAsia="hi-IN" w:bidi="hi-IN"/>
        </w:rPr>
        <w:t xml:space="preserve"> освіті</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1._______________________________________________________________</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center"/>
        <w:rPr>
          <w:rFonts w:ascii="Times New Roman" w:eastAsia="Times New Roman" w:hAnsi="Times New Roman" w:cs="Times New Roman"/>
          <w:iCs/>
          <w:spacing w:val="15"/>
          <w:sz w:val="28"/>
          <w:szCs w:val="28"/>
          <w:vertAlign w:val="superscript"/>
        </w:rPr>
      </w:pPr>
      <w:r>
        <w:rPr>
          <w:rFonts w:ascii="Times New Roman" w:eastAsia="Times New Roman" w:hAnsi="Times New Roman" w:cs="Times New Roman"/>
          <w:iCs/>
          <w:spacing w:val="15"/>
          <w:sz w:val="28"/>
          <w:szCs w:val="28"/>
          <w:vertAlign w:val="superscript"/>
        </w:rPr>
        <w:t>(</w:t>
      </w:r>
      <w:r>
        <w:rPr>
          <w:rFonts w:ascii="Times New Roman" w:eastAsia="Times New Roman" w:hAnsi="Times New Roman" w:cs="Times New Roman"/>
          <w:bCs/>
          <w:sz w:val="28"/>
          <w:szCs w:val="28"/>
          <w:vertAlign w:val="superscript"/>
        </w:rPr>
        <w:t>прізвище, ім’я, по батькові (за наявності) заявника</w:t>
      </w:r>
      <w:r>
        <w:rPr>
          <w:rFonts w:ascii="Times New Roman" w:eastAsia="Times New Roman" w:hAnsi="Times New Roman" w:cs="Times New Roman"/>
          <w:iCs/>
          <w:spacing w:val="15"/>
          <w:sz w:val="28"/>
          <w:szCs w:val="28"/>
          <w:vertAlign w:val="superscript"/>
        </w:rPr>
        <w:t>)</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2._______________________________________________________________</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center"/>
        <w:rPr>
          <w:rFonts w:ascii="Times New Roman" w:eastAsia="Times New Roman" w:hAnsi="Times New Roman" w:cs="Times New Roman"/>
          <w:iCs/>
          <w:spacing w:val="15"/>
          <w:sz w:val="28"/>
          <w:szCs w:val="28"/>
          <w:vertAlign w:val="superscript"/>
        </w:rPr>
      </w:pPr>
      <w:r>
        <w:rPr>
          <w:rFonts w:ascii="Times New Roman" w:eastAsia="Times New Roman" w:hAnsi="Times New Roman" w:cs="Times New Roman"/>
          <w:iCs/>
          <w:spacing w:val="15"/>
          <w:sz w:val="28"/>
          <w:szCs w:val="28"/>
          <w:vertAlign w:val="superscript"/>
        </w:rPr>
        <w:t>(</w:t>
      </w:r>
      <w:r>
        <w:rPr>
          <w:rFonts w:ascii="Times New Roman" w:eastAsia="Times New Roman" w:hAnsi="Times New Roman" w:cs="Times New Roman"/>
          <w:bCs/>
          <w:sz w:val="28"/>
          <w:szCs w:val="28"/>
          <w:vertAlign w:val="superscript"/>
        </w:rPr>
        <w:t>документ, що посвідчує особу</w:t>
      </w:r>
      <w:r>
        <w:rPr>
          <w:rFonts w:ascii="Times New Roman" w:eastAsia="Times New Roman" w:hAnsi="Times New Roman" w:cs="Times New Roman"/>
          <w:iCs/>
          <w:spacing w:val="15"/>
          <w:sz w:val="28"/>
          <w:szCs w:val="28"/>
          <w:vertAlign w:val="superscript"/>
        </w:rPr>
        <w:t>)</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3._______________________________________________________________</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left="284" w:hanging="284"/>
        <w:jc w:val="center"/>
        <w:rPr>
          <w:rFonts w:ascii="Times New Roman" w:eastAsia="Times New Roman" w:hAnsi="Times New Roman" w:cs="Times New Roman"/>
          <w:iCs/>
          <w:spacing w:val="15"/>
          <w:sz w:val="28"/>
          <w:szCs w:val="28"/>
          <w:vertAlign w:val="superscript"/>
        </w:rPr>
      </w:pPr>
      <w:r>
        <w:rPr>
          <w:rFonts w:ascii="Times New Roman" w:eastAsia="Times New Roman" w:hAnsi="Times New Roman" w:cs="Times New Roman"/>
          <w:iCs/>
          <w:spacing w:val="15"/>
          <w:sz w:val="28"/>
          <w:szCs w:val="28"/>
          <w:vertAlign w:val="superscript"/>
        </w:rPr>
        <w:t>(</w:t>
      </w:r>
      <w:r>
        <w:rPr>
          <w:rFonts w:ascii="Times New Roman" w:eastAsia="Times New Roman" w:hAnsi="Times New Roman" w:cs="Times New Roman"/>
          <w:bCs/>
          <w:sz w:val="28"/>
          <w:szCs w:val="28"/>
          <w:vertAlign w:val="superscript"/>
        </w:rPr>
        <w:t xml:space="preserve">місце проживання: поштовий індекс, область, район, населений пункт, вулиця, номер: будинку, квартири </w:t>
      </w:r>
      <w:r>
        <w:rPr>
          <w:rFonts w:ascii="Times New Roman" w:eastAsia="Times New Roman" w:hAnsi="Times New Roman" w:cs="Times New Roman"/>
          <w:iCs/>
          <w:sz w:val="28"/>
          <w:szCs w:val="28"/>
          <w:vertAlign w:val="superscript"/>
        </w:rPr>
        <w:t>заявника</w:t>
      </w:r>
      <w:r>
        <w:rPr>
          <w:rFonts w:ascii="Times New Roman" w:eastAsia="Times New Roman" w:hAnsi="Times New Roman" w:cs="Times New Roman"/>
          <w:iCs/>
          <w:spacing w:val="15"/>
          <w:sz w:val="28"/>
          <w:szCs w:val="28"/>
          <w:vertAlign w:val="superscript"/>
        </w:rPr>
        <w:t>)</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Мета звернення:__________________________________________________</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6"/>
        <w:rPr>
          <w:rFonts w:ascii="Times New Roman" w:eastAsia="Times New Roman" w:hAnsi="Times New Roman" w:cs="Times New Roman"/>
          <w:bCs/>
          <w:sz w:val="28"/>
          <w:szCs w:val="28"/>
          <w:vertAlign w:val="superscript"/>
        </w:rPr>
      </w:pPr>
      <w:r>
        <w:rPr>
          <w:rFonts w:ascii="Times New Roman" w:eastAsia="Times New Roman" w:hAnsi="Times New Roman" w:cs="Times New Roman"/>
          <w:bCs/>
          <w:sz w:val="28"/>
          <w:szCs w:val="28"/>
          <w:vertAlign w:val="superscript"/>
        </w:rPr>
        <w:t xml:space="preserve">(визнання результатів навчання здобутих у неформальній та </w:t>
      </w:r>
      <w:proofErr w:type="spellStart"/>
      <w:r>
        <w:rPr>
          <w:rFonts w:ascii="Times New Roman" w:eastAsia="Times New Roman" w:hAnsi="Times New Roman" w:cs="Times New Roman"/>
          <w:bCs/>
          <w:sz w:val="28"/>
          <w:szCs w:val="28"/>
          <w:vertAlign w:val="superscript"/>
        </w:rPr>
        <w:t>інформальній</w:t>
      </w:r>
      <w:proofErr w:type="spellEnd"/>
      <w:r>
        <w:rPr>
          <w:rFonts w:ascii="Times New Roman" w:eastAsia="Times New Roman" w:hAnsi="Times New Roman" w:cs="Times New Roman"/>
          <w:bCs/>
          <w:sz w:val="28"/>
          <w:szCs w:val="28"/>
          <w:vertAlign w:val="superscript"/>
        </w:rPr>
        <w:t xml:space="preserve"> освіті) </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_______________________________________________________________</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iCs/>
          <w:sz w:val="28"/>
          <w:szCs w:val="28"/>
          <w:vertAlign w:val="superscript"/>
        </w:rPr>
        <w:t xml:space="preserve">(освітній рівень, на який претендує заявник) </w:t>
      </w:r>
    </w:p>
    <w:p w:rsidR="002C0B4E" w:rsidRDefault="002C0B4E" w:rsidP="002C0B4E">
      <w:pPr>
        <w:tabs>
          <w:tab w:val="left" w:pos="851"/>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_______________________________________________________________</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(шифр та н</w:t>
      </w:r>
      <w:r>
        <w:rPr>
          <w:rFonts w:ascii="Times New Roman" w:eastAsia="Times New Roman" w:hAnsi="Times New Roman" w:cs="Times New Roman"/>
          <w:bCs/>
          <w:sz w:val="28"/>
          <w:szCs w:val="28"/>
          <w:vertAlign w:val="superscript"/>
        </w:rPr>
        <w:t>азва спеціальності</w:t>
      </w:r>
      <w:r w:rsidRPr="00E020AF">
        <w:rPr>
          <w:rFonts w:ascii="Times New Roman" w:eastAsia="Times New Roman" w:hAnsi="Times New Roman" w:cs="Times New Roman"/>
          <w:bCs/>
          <w:color w:val="FF0000"/>
          <w:sz w:val="28"/>
          <w:szCs w:val="28"/>
          <w:vertAlign w:val="superscript"/>
        </w:rPr>
        <w:t xml:space="preserve">, </w:t>
      </w:r>
      <w:r>
        <w:rPr>
          <w:rFonts w:ascii="Times New Roman" w:eastAsia="Times New Roman" w:hAnsi="Times New Roman" w:cs="Times New Roman"/>
          <w:bCs/>
          <w:sz w:val="28"/>
          <w:szCs w:val="28"/>
          <w:vertAlign w:val="superscript"/>
        </w:rPr>
        <w:t>на визнання результатів навчання та періодів навчання за якою претендує заявник</w:t>
      </w:r>
      <w:r>
        <w:rPr>
          <w:rFonts w:ascii="Times New Roman" w:eastAsia="Times New Roman" w:hAnsi="Times New Roman" w:cs="Times New Roman"/>
          <w:sz w:val="28"/>
          <w:szCs w:val="28"/>
          <w:vertAlign w:val="superscript"/>
        </w:rPr>
        <w:t>)</w:t>
      </w:r>
    </w:p>
    <w:p w:rsidR="002C0B4E" w:rsidRDefault="002C0B4E" w:rsidP="002C0B4E">
      <w:pPr>
        <w:tabs>
          <w:tab w:val="left" w:pos="851"/>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_______________________________________________________________</w:t>
      </w:r>
    </w:p>
    <w:p w:rsidR="002C0B4E" w:rsidRDefault="002C0B4E" w:rsidP="002C0B4E">
      <w:pPr>
        <w:tabs>
          <w:tab w:val="left" w:pos="851"/>
          <w:tab w:val="left" w:pos="1620"/>
        </w:tabs>
        <w:spacing w:after="0" w:line="240" w:lineRule="auto"/>
        <w:ind w:left="284" w:hanging="284"/>
        <w:jc w:val="center"/>
        <w:rPr>
          <w:rFonts w:ascii="Times New Roman" w:eastAsia="Times New Roman" w:hAnsi="Times New Roman" w:cs="Times New Roman"/>
          <w:iCs/>
          <w:sz w:val="28"/>
          <w:szCs w:val="28"/>
          <w:vertAlign w:val="superscript"/>
        </w:rPr>
      </w:pPr>
      <w:r>
        <w:rPr>
          <w:rFonts w:ascii="Times New Roman" w:eastAsia="Times New Roman" w:hAnsi="Times New Roman" w:cs="Times New Roman"/>
          <w:iCs/>
          <w:sz w:val="28"/>
          <w:szCs w:val="28"/>
          <w:vertAlign w:val="superscript"/>
        </w:rPr>
        <w:t>(кількість повних періодів навчання (курсів, семестрів), на визнання яких претендує заявник)</w:t>
      </w:r>
    </w:p>
    <w:p w:rsidR="00A05AA7" w:rsidRDefault="00A05AA7" w:rsidP="002C0B4E">
      <w:pPr>
        <w:tabs>
          <w:tab w:val="left" w:pos="851"/>
          <w:tab w:val="left" w:pos="1620"/>
        </w:tabs>
        <w:spacing w:after="0" w:line="240" w:lineRule="auto"/>
        <w:ind w:left="284" w:hanging="284"/>
        <w:jc w:val="center"/>
        <w:rPr>
          <w:rFonts w:ascii="Times New Roman" w:eastAsia="Times New Roman" w:hAnsi="Times New Roman" w:cs="Times New Roman"/>
          <w:iCs/>
          <w:sz w:val="28"/>
          <w:szCs w:val="28"/>
          <w:vertAlign w:val="superscript"/>
        </w:rPr>
      </w:pPr>
    </w:p>
    <w:p w:rsidR="00A05AA7" w:rsidRDefault="00A05AA7" w:rsidP="00A05AA7">
      <w:pPr>
        <w:tabs>
          <w:tab w:val="left" w:pos="851"/>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_______________________________________________________________</w:t>
      </w:r>
    </w:p>
    <w:p w:rsidR="00A05AA7" w:rsidRDefault="00A05AA7" w:rsidP="00A05AA7">
      <w:pPr>
        <w:tabs>
          <w:tab w:val="left" w:pos="851"/>
          <w:tab w:val="left" w:pos="1620"/>
        </w:tabs>
        <w:spacing w:after="0" w:line="240" w:lineRule="auto"/>
        <w:ind w:left="284" w:hanging="284"/>
        <w:jc w:val="center"/>
        <w:rPr>
          <w:rFonts w:ascii="Times New Roman" w:eastAsia="SimSun" w:hAnsi="Times New Roman" w:cs="Mangal"/>
          <w:b/>
          <w:kern w:val="2"/>
          <w:sz w:val="28"/>
          <w:szCs w:val="28"/>
          <w:lang w:eastAsia="hi-IN" w:bidi="hi-IN"/>
        </w:rPr>
      </w:pPr>
      <w:r>
        <w:rPr>
          <w:rFonts w:ascii="Times New Roman" w:eastAsia="Times New Roman" w:hAnsi="Times New Roman" w:cs="Times New Roman"/>
          <w:iCs/>
          <w:sz w:val="28"/>
          <w:szCs w:val="28"/>
          <w:vertAlign w:val="superscript"/>
        </w:rPr>
        <w:t>(</w:t>
      </w:r>
      <w:r>
        <w:rPr>
          <w:rFonts w:ascii="Times New Roman" w:eastAsia="Times New Roman" w:hAnsi="Times New Roman" w:cs="Times New Roman"/>
          <w:iCs/>
          <w:sz w:val="28"/>
          <w:szCs w:val="28"/>
          <w:vertAlign w:val="superscript"/>
        </w:rPr>
        <w:t xml:space="preserve">документ, що </w:t>
      </w:r>
      <w:proofErr w:type="spellStart"/>
      <w:r>
        <w:rPr>
          <w:rFonts w:ascii="Times New Roman" w:eastAsia="Times New Roman" w:hAnsi="Times New Roman" w:cs="Times New Roman"/>
          <w:iCs/>
          <w:sz w:val="28"/>
          <w:szCs w:val="28"/>
          <w:vertAlign w:val="superscript"/>
        </w:rPr>
        <w:t>підтверджкє</w:t>
      </w:r>
      <w:proofErr w:type="spellEnd"/>
      <w:r>
        <w:rPr>
          <w:rFonts w:ascii="Times New Roman" w:eastAsia="Times New Roman" w:hAnsi="Times New Roman" w:cs="Times New Roman"/>
          <w:iCs/>
          <w:sz w:val="28"/>
          <w:szCs w:val="28"/>
          <w:vertAlign w:val="superscript"/>
        </w:rPr>
        <w:t xml:space="preserve"> результати, отримані  у неформальній/</w:t>
      </w:r>
      <w:proofErr w:type="spellStart"/>
      <w:r>
        <w:rPr>
          <w:rFonts w:ascii="Times New Roman" w:eastAsia="Times New Roman" w:hAnsi="Times New Roman" w:cs="Times New Roman"/>
          <w:iCs/>
          <w:sz w:val="28"/>
          <w:szCs w:val="28"/>
          <w:vertAlign w:val="superscript"/>
        </w:rPr>
        <w:t>інформальній</w:t>
      </w:r>
      <w:proofErr w:type="spellEnd"/>
      <w:r>
        <w:rPr>
          <w:rFonts w:ascii="Times New Roman" w:eastAsia="Times New Roman" w:hAnsi="Times New Roman" w:cs="Times New Roman"/>
          <w:iCs/>
          <w:sz w:val="28"/>
          <w:szCs w:val="28"/>
          <w:vertAlign w:val="superscript"/>
        </w:rPr>
        <w:t xml:space="preserve"> освіті) </w:t>
      </w:r>
    </w:p>
    <w:p w:rsidR="00A05AA7" w:rsidRDefault="00A05AA7" w:rsidP="002C0B4E">
      <w:pPr>
        <w:tabs>
          <w:tab w:val="left" w:pos="851"/>
          <w:tab w:val="left" w:pos="1620"/>
        </w:tabs>
        <w:spacing w:after="0" w:line="480" w:lineRule="auto"/>
        <w:jc w:val="both"/>
        <w:rPr>
          <w:rFonts w:ascii="Times New Roman" w:eastAsia="SimSun" w:hAnsi="Times New Roman" w:cs="Mangal"/>
          <w:b/>
          <w:kern w:val="2"/>
          <w:sz w:val="28"/>
          <w:szCs w:val="28"/>
          <w:lang w:eastAsia="hi-IN" w:bidi="hi-IN"/>
        </w:rPr>
      </w:pPr>
    </w:p>
    <w:p w:rsidR="002C0B4E" w:rsidRDefault="002C0B4E" w:rsidP="002C0B4E">
      <w:pPr>
        <w:tabs>
          <w:tab w:val="left" w:pos="851"/>
          <w:tab w:val="left" w:pos="1620"/>
        </w:tabs>
        <w:spacing w:after="0" w:line="480" w:lineRule="auto"/>
        <w:jc w:val="both"/>
        <w:rPr>
          <w:rFonts w:ascii="Times New Roman" w:eastAsia="SimSun" w:hAnsi="Times New Roman" w:cs="Mangal"/>
          <w:kern w:val="2"/>
          <w:sz w:val="28"/>
          <w:szCs w:val="28"/>
          <w:lang w:eastAsia="hi-IN" w:bidi="hi-IN"/>
        </w:rPr>
      </w:pPr>
      <w:r>
        <w:rPr>
          <w:rFonts w:ascii="Times New Roman" w:eastAsia="SimSun" w:hAnsi="Times New Roman" w:cs="Mangal"/>
          <w:b/>
          <w:kern w:val="2"/>
          <w:sz w:val="28"/>
          <w:szCs w:val="28"/>
          <w:lang w:eastAsia="hi-IN" w:bidi="hi-IN"/>
        </w:rPr>
        <w:t>Даю згоду на обробку моїх персональних даних (підпис, прізвище, ініціали заявника):</w:t>
      </w:r>
      <w:r>
        <w:rPr>
          <w:rFonts w:ascii="Times New Roman" w:eastAsia="SimSun" w:hAnsi="Times New Roman" w:cs="Mangal"/>
          <w:kern w:val="2"/>
          <w:sz w:val="28"/>
          <w:szCs w:val="28"/>
          <w:lang w:eastAsia="hi-IN" w:bidi="hi-IN"/>
        </w:rPr>
        <w:t xml:space="preserve"> ________________________________________________</w:t>
      </w:r>
    </w:p>
    <w:p w:rsidR="002C0B4E" w:rsidRDefault="002C0B4E" w:rsidP="002C0B4E">
      <w:pPr>
        <w:tabs>
          <w:tab w:val="left" w:pos="851"/>
          <w:tab w:val="left" w:pos="1620"/>
        </w:tabs>
        <w:spacing w:after="0" w:line="240" w:lineRule="auto"/>
        <w:jc w:val="both"/>
        <w:rPr>
          <w:rFonts w:ascii="Times New Roman" w:eastAsia="SimSun" w:hAnsi="Times New Roman" w:cs="Mangal"/>
          <w:kern w:val="2"/>
          <w:sz w:val="24"/>
          <w:szCs w:val="24"/>
          <w:lang w:eastAsia="hi-IN" w:bidi="hi-IN"/>
        </w:rPr>
      </w:pPr>
    </w:p>
    <w:p w:rsidR="00A05AA7" w:rsidRDefault="00A05AA7"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Відомості про здобуті результати навчання</w:t>
      </w:r>
    </w:p>
    <w:p w:rsidR="00A05AA7" w:rsidRDefault="00A05AA7"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55"/>
      </w:tblGrid>
      <w:tr w:rsidR="002C0B4E" w:rsidTr="002C0B4E">
        <w:tc>
          <w:tcPr>
            <w:tcW w:w="8755" w:type="dxa"/>
            <w:tcBorders>
              <w:top w:val="single" w:sz="4" w:space="0" w:color="auto"/>
              <w:left w:val="single" w:sz="4" w:space="0" w:color="auto"/>
              <w:bottom w:val="single" w:sz="4" w:space="0" w:color="auto"/>
              <w:right w:val="single" w:sz="4" w:space="0" w:color="auto"/>
            </w:tcBorders>
            <w:hideMark/>
          </w:tcPr>
          <w:p w:rsidR="002C0B4E" w:rsidRDefault="002C0B4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Результати навчання</w:t>
            </w:r>
          </w:p>
          <w:p w:rsidR="002C0B4E" w:rsidRDefault="002C0B4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0"/>
                <w:szCs w:val="28"/>
              </w:rPr>
              <w:t xml:space="preserve">Вказуються здобуті результати навчання </w:t>
            </w:r>
          </w:p>
        </w:tc>
      </w:tr>
      <w:tr w:rsidR="002C0B4E" w:rsidTr="002C0B4E">
        <w:tc>
          <w:tcPr>
            <w:tcW w:w="8755" w:type="dxa"/>
            <w:tcBorders>
              <w:top w:val="single" w:sz="4" w:space="0" w:color="auto"/>
              <w:left w:val="single" w:sz="4" w:space="0" w:color="auto"/>
              <w:bottom w:val="single" w:sz="4" w:space="0" w:color="auto"/>
              <w:right w:val="single" w:sz="4" w:space="0" w:color="auto"/>
            </w:tcBorders>
          </w:tcPr>
          <w:p w:rsidR="002C0B4E" w:rsidRDefault="002C0B4E">
            <w:pPr>
              <w:spacing w:after="0" w:line="240" w:lineRule="auto"/>
              <w:rPr>
                <w:rFonts w:ascii="Times New Roman" w:eastAsia="Times New Roman" w:hAnsi="Times New Roman" w:cs="Times New Roman"/>
                <w:bCs/>
                <w:sz w:val="28"/>
                <w:szCs w:val="28"/>
              </w:rPr>
            </w:pPr>
          </w:p>
        </w:tc>
      </w:tr>
      <w:tr w:rsidR="002C0B4E" w:rsidTr="002C0B4E">
        <w:tc>
          <w:tcPr>
            <w:tcW w:w="8755" w:type="dxa"/>
            <w:tcBorders>
              <w:top w:val="single" w:sz="4" w:space="0" w:color="auto"/>
              <w:left w:val="single" w:sz="4" w:space="0" w:color="auto"/>
              <w:bottom w:val="single" w:sz="4" w:space="0" w:color="auto"/>
              <w:right w:val="single" w:sz="4" w:space="0" w:color="auto"/>
            </w:tcBorders>
          </w:tcPr>
          <w:p w:rsidR="002C0B4E" w:rsidRDefault="002C0B4E">
            <w:pPr>
              <w:spacing w:after="0" w:line="240" w:lineRule="auto"/>
              <w:rPr>
                <w:rFonts w:ascii="Times New Roman" w:eastAsia="Times New Roman" w:hAnsi="Times New Roman" w:cs="Times New Roman"/>
                <w:bCs/>
                <w:sz w:val="28"/>
                <w:szCs w:val="28"/>
              </w:rPr>
            </w:pPr>
          </w:p>
        </w:tc>
      </w:tr>
      <w:tr w:rsidR="002C0B4E" w:rsidTr="002C0B4E">
        <w:tc>
          <w:tcPr>
            <w:tcW w:w="8755" w:type="dxa"/>
            <w:tcBorders>
              <w:top w:val="single" w:sz="4" w:space="0" w:color="auto"/>
              <w:left w:val="single" w:sz="4" w:space="0" w:color="auto"/>
              <w:bottom w:val="single" w:sz="4" w:space="0" w:color="auto"/>
              <w:right w:val="single" w:sz="4" w:space="0" w:color="auto"/>
            </w:tcBorders>
          </w:tcPr>
          <w:p w:rsidR="002C0B4E" w:rsidRDefault="002C0B4E">
            <w:pPr>
              <w:spacing w:after="0" w:line="240" w:lineRule="auto"/>
              <w:rPr>
                <w:rFonts w:ascii="Times New Roman" w:eastAsia="Times New Roman" w:hAnsi="Times New Roman" w:cs="Times New Roman"/>
                <w:bCs/>
                <w:sz w:val="28"/>
                <w:szCs w:val="28"/>
              </w:rPr>
            </w:pPr>
          </w:p>
        </w:tc>
      </w:tr>
      <w:tr w:rsidR="002C0B4E" w:rsidTr="002C0B4E">
        <w:tc>
          <w:tcPr>
            <w:tcW w:w="8755" w:type="dxa"/>
            <w:tcBorders>
              <w:top w:val="single" w:sz="4" w:space="0" w:color="auto"/>
              <w:left w:val="single" w:sz="4" w:space="0" w:color="auto"/>
              <w:bottom w:val="single" w:sz="4" w:space="0" w:color="auto"/>
              <w:right w:val="single" w:sz="4" w:space="0" w:color="auto"/>
            </w:tcBorders>
          </w:tcPr>
          <w:p w:rsidR="002C0B4E" w:rsidRDefault="002C0B4E">
            <w:pPr>
              <w:spacing w:after="0" w:line="240" w:lineRule="auto"/>
              <w:rPr>
                <w:rFonts w:ascii="Times New Roman" w:eastAsia="Times New Roman" w:hAnsi="Times New Roman" w:cs="Times New Roman"/>
                <w:bCs/>
                <w:sz w:val="28"/>
                <w:szCs w:val="28"/>
              </w:rPr>
            </w:pPr>
          </w:p>
        </w:tc>
      </w:tr>
    </w:tbl>
    <w:p w:rsidR="00A05AA7" w:rsidRDefault="00A05AA7"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A05AA7" w:rsidRDefault="00A05AA7"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A05AA7" w:rsidRDefault="00A05AA7"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A05AA7" w:rsidRDefault="00A05AA7"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Підпис, прізвище, ініціали заявника:____________________________</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 заповнення ______________________________________________</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Додаток 2</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Атестаційний лист </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Cs w:val="28"/>
        </w:rPr>
        <w:t>(заповнюється закладом вищої освіти)</w:t>
      </w:r>
    </w:p>
    <w:p w:rsidR="002C0B4E" w:rsidRPr="00FC28A6"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1. Підстави для розгляду питання про визнання результатів навчання здобутих у неформальній та </w:t>
      </w:r>
      <w:proofErr w:type="spellStart"/>
      <w:r>
        <w:rPr>
          <w:rFonts w:ascii="Times New Roman" w:eastAsia="Times New Roman" w:hAnsi="Times New Roman" w:cs="Times New Roman"/>
          <w:sz w:val="28"/>
          <w:szCs w:val="28"/>
        </w:rPr>
        <w:t>інформальній</w:t>
      </w:r>
      <w:proofErr w:type="spellEnd"/>
      <w:r>
        <w:rPr>
          <w:rFonts w:ascii="Times New Roman" w:eastAsia="Times New Roman" w:hAnsi="Times New Roman" w:cs="Times New Roman"/>
          <w:sz w:val="28"/>
          <w:szCs w:val="28"/>
        </w:rPr>
        <w:t xml:space="preserve"> </w:t>
      </w:r>
      <w:r w:rsidRPr="00FC28A6">
        <w:rPr>
          <w:rFonts w:ascii="Times New Roman" w:eastAsia="Times New Roman" w:hAnsi="Times New Roman" w:cs="Times New Roman"/>
          <w:sz w:val="28"/>
          <w:szCs w:val="28"/>
        </w:rPr>
        <w:t>освіті:</w:t>
      </w:r>
      <w:r w:rsidR="00FC28A6" w:rsidRPr="00FC28A6">
        <w:rPr>
          <w:rFonts w:ascii="Times New Roman" w:eastAsia="Times New Roman" w:hAnsi="Times New Roman" w:cs="Times New Roman"/>
          <w:sz w:val="28"/>
          <w:szCs w:val="28"/>
        </w:rPr>
        <w:t xml:space="preserve"> </w:t>
      </w:r>
      <w:r w:rsidR="00FC28A6" w:rsidRPr="00FC28A6">
        <w:rPr>
          <w:rFonts w:ascii="Times New Roman" w:eastAsia="Times New Roman" w:hAnsi="Times New Roman" w:cs="Times New Roman"/>
          <w:sz w:val="28"/>
          <w:szCs w:val="28"/>
          <w:u w:val="single"/>
        </w:rPr>
        <w:t>(заява П</w:t>
      </w:r>
      <w:r w:rsidR="00E020AF">
        <w:rPr>
          <w:rFonts w:ascii="Times New Roman" w:eastAsia="Times New Roman" w:hAnsi="Times New Roman" w:cs="Times New Roman"/>
          <w:sz w:val="28"/>
          <w:szCs w:val="28"/>
          <w:u w:val="single"/>
        </w:rPr>
        <w:t>.</w:t>
      </w:r>
      <w:r w:rsidR="00FC28A6" w:rsidRPr="00FC28A6">
        <w:rPr>
          <w:rFonts w:ascii="Times New Roman" w:eastAsia="Times New Roman" w:hAnsi="Times New Roman" w:cs="Times New Roman"/>
          <w:sz w:val="28"/>
          <w:szCs w:val="28"/>
          <w:u w:val="single"/>
        </w:rPr>
        <w:t>І</w:t>
      </w:r>
      <w:r w:rsidR="00E020AF">
        <w:rPr>
          <w:rFonts w:ascii="Times New Roman" w:eastAsia="Times New Roman" w:hAnsi="Times New Roman" w:cs="Times New Roman"/>
          <w:sz w:val="28"/>
          <w:szCs w:val="28"/>
          <w:u w:val="single"/>
        </w:rPr>
        <w:t>.</w:t>
      </w:r>
      <w:r w:rsidR="00FC28A6" w:rsidRPr="00FC28A6">
        <w:rPr>
          <w:rFonts w:ascii="Times New Roman" w:eastAsia="Times New Roman" w:hAnsi="Times New Roman" w:cs="Times New Roman"/>
          <w:sz w:val="28"/>
          <w:szCs w:val="28"/>
          <w:u w:val="single"/>
        </w:rPr>
        <w:t>Б особи)</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Галузь знань_________________________</w:t>
      </w:r>
      <w:r w:rsidR="00FC28A6">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rPr>
        <w:t xml:space="preserve">, </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Спеціальність ______________ _________</w:t>
      </w:r>
      <w:r w:rsidR="00FC28A6">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rPr>
        <w:t xml:space="preserve">, </w:t>
      </w:r>
    </w:p>
    <w:p w:rsidR="00FC28A6" w:rsidRDefault="00FC28A6"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програма______________________________________________.</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 подані заявником документи в повному обсязі? (так/ні): ________________,</w:t>
      </w:r>
    </w:p>
    <w:p w:rsidR="002C0B4E" w:rsidRDefault="002C0B4E" w:rsidP="002C0B4E">
      <w:pPr>
        <w:tabs>
          <w:tab w:val="left" w:pos="851"/>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w:t>
      </w:r>
      <w:r w:rsidR="00FC28A6">
        <w:rPr>
          <w:rFonts w:ascii="Times New Roman" w:eastAsia="Times New Roman" w:hAnsi="Times New Roman" w:cs="Times New Roman"/>
          <w:sz w:val="28"/>
          <w:szCs w:val="28"/>
        </w:rPr>
        <w:t>_____________________________</w:t>
      </w:r>
    </w:p>
    <w:p w:rsidR="002C0B4E" w:rsidRDefault="002C0B4E" w:rsidP="002C0B4E">
      <w:pPr>
        <w:tabs>
          <w:tab w:val="left" w:pos="851"/>
          <w:tab w:val="left" w:pos="1620"/>
        </w:tabs>
        <w:spacing w:after="0" w:line="240" w:lineRule="auto"/>
        <w:ind w:left="284" w:hanging="284"/>
        <w:jc w:val="center"/>
        <w:rPr>
          <w:rFonts w:ascii="Times New Roman" w:eastAsia="Times New Roman" w:hAnsi="Times New Roman" w:cs="Times New Roman"/>
          <w:iCs/>
          <w:sz w:val="28"/>
          <w:szCs w:val="28"/>
          <w:vertAlign w:val="superscript"/>
        </w:rPr>
      </w:pPr>
      <w:r>
        <w:rPr>
          <w:rFonts w:ascii="Times New Roman" w:eastAsia="Times New Roman" w:hAnsi="Times New Roman" w:cs="Times New Roman"/>
          <w:iCs/>
          <w:sz w:val="28"/>
          <w:szCs w:val="28"/>
          <w:vertAlign w:val="superscript"/>
        </w:rPr>
        <w:t>(інформація про відсутність обов’язкових для подання документів)</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 правильно оформлені документи заявнико</w:t>
      </w:r>
      <w:r w:rsidR="00A05AA7">
        <w:rPr>
          <w:rFonts w:ascii="Times New Roman" w:eastAsia="Times New Roman" w:hAnsi="Times New Roman" w:cs="Times New Roman"/>
          <w:sz w:val="28"/>
          <w:szCs w:val="28"/>
        </w:rPr>
        <w:t>м? (так/ні): _________________</w:t>
      </w:r>
    </w:p>
    <w:p w:rsidR="002C0B4E" w:rsidRDefault="002C0B4E" w:rsidP="002C0B4E">
      <w:pPr>
        <w:tabs>
          <w:tab w:val="left" w:pos="851"/>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2C0B4E" w:rsidRDefault="002C0B4E" w:rsidP="002C0B4E">
      <w:pPr>
        <w:tabs>
          <w:tab w:val="left" w:pos="851"/>
          <w:tab w:val="left" w:pos="1620"/>
        </w:tabs>
        <w:spacing w:after="0" w:line="240" w:lineRule="auto"/>
        <w:ind w:left="284" w:hanging="284"/>
        <w:jc w:val="center"/>
        <w:rPr>
          <w:rFonts w:ascii="Times New Roman" w:eastAsia="Times New Roman" w:hAnsi="Times New Roman" w:cs="Times New Roman"/>
          <w:iCs/>
          <w:sz w:val="28"/>
          <w:szCs w:val="28"/>
          <w:vertAlign w:val="superscript"/>
        </w:rPr>
      </w:pPr>
      <w:r>
        <w:rPr>
          <w:rFonts w:ascii="Times New Roman" w:eastAsia="Times New Roman" w:hAnsi="Times New Roman" w:cs="Times New Roman"/>
          <w:iCs/>
          <w:sz w:val="28"/>
          <w:szCs w:val="28"/>
          <w:vertAlign w:val="superscript"/>
        </w:rPr>
        <w:t>(інформація про неправильно оформлені заявником документи)</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проведення атестації або повернення документів без розгляду:</w:t>
      </w:r>
    </w:p>
    <w:p w:rsidR="002C0B4E" w:rsidRDefault="002C0B4E" w:rsidP="002C0B4E">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2C0B4E" w:rsidRDefault="002C0B4E" w:rsidP="002C0B4E">
      <w:pPr>
        <w:tabs>
          <w:tab w:val="left" w:pos="851"/>
          <w:tab w:val="left" w:pos="1620"/>
        </w:tabs>
        <w:spacing w:after="0" w:line="240" w:lineRule="auto"/>
        <w:ind w:left="284" w:hanging="284"/>
        <w:jc w:val="center"/>
        <w:rPr>
          <w:rFonts w:ascii="Times New Roman" w:eastAsia="Times New Roman" w:hAnsi="Times New Roman" w:cs="Times New Roman"/>
          <w:iCs/>
          <w:sz w:val="28"/>
          <w:szCs w:val="28"/>
          <w:vertAlign w:val="superscript"/>
        </w:rPr>
      </w:pPr>
      <w:r w:rsidRPr="00E020AF">
        <w:rPr>
          <w:rFonts w:ascii="Times New Roman" w:eastAsia="Times New Roman" w:hAnsi="Times New Roman" w:cs="Times New Roman"/>
          <w:iCs/>
          <w:sz w:val="28"/>
          <w:szCs w:val="28"/>
          <w:vertAlign w:val="superscript"/>
        </w:rPr>
        <w:t>(номер та дата наказу</w:t>
      </w:r>
      <w:r>
        <w:rPr>
          <w:rFonts w:ascii="Times New Roman" w:eastAsia="Times New Roman" w:hAnsi="Times New Roman" w:cs="Times New Roman"/>
          <w:iCs/>
          <w:sz w:val="28"/>
          <w:szCs w:val="28"/>
          <w:vertAlign w:val="superscript"/>
        </w:rPr>
        <w:t>, зміст прийнятого рішення)</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Затверджений склад комісії з атестації заявника: _____________________</w:t>
      </w:r>
    </w:p>
    <w:p w:rsidR="002C0B4E" w:rsidRDefault="00B67FEB" w:rsidP="00B67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rPr>
        <w:t xml:space="preserve">(дата і номер </w:t>
      </w:r>
      <w:r w:rsidR="002C0B4E">
        <w:rPr>
          <w:rFonts w:ascii="Times New Roman" w:eastAsia="Times New Roman" w:hAnsi="Times New Roman" w:cs="Times New Roman"/>
        </w:rPr>
        <w:t>наказу)</w:t>
      </w:r>
    </w:p>
    <w:p w:rsidR="002C0B4E" w:rsidRDefault="002C0B4E" w:rsidP="002C0B4E">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28A6">
        <w:rPr>
          <w:rFonts w:ascii="Times New Roman" w:eastAsia="Times New Roman" w:hAnsi="Times New Roman" w:cs="Times New Roman"/>
          <w:sz w:val="28"/>
          <w:szCs w:val="28"/>
        </w:rPr>
        <w:t>______________________</w:t>
      </w:r>
    </w:p>
    <w:p w:rsidR="002C0B4E" w:rsidRDefault="002C0B4E" w:rsidP="002C0B4E">
      <w:pPr>
        <w:tabs>
          <w:tab w:val="left" w:pos="851"/>
          <w:tab w:val="left" w:pos="1620"/>
        </w:tabs>
        <w:spacing w:after="0" w:line="240" w:lineRule="auto"/>
        <w:ind w:left="284" w:hanging="284"/>
        <w:jc w:val="center"/>
        <w:rPr>
          <w:rFonts w:ascii="Times New Roman" w:eastAsia="Times New Roman" w:hAnsi="Times New Roman" w:cs="Times New Roman"/>
          <w:iCs/>
          <w:sz w:val="28"/>
          <w:szCs w:val="28"/>
          <w:vertAlign w:val="superscript"/>
        </w:rPr>
      </w:pPr>
      <w:r>
        <w:rPr>
          <w:rFonts w:ascii="Times New Roman" w:eastAsia="Times New Roman" w:hAnsi="Times New Roman" w:cs="Times New Roman"/>
          <w:iCs/>
          <w:sz w:val="28"/>
          <w:szCs w:val="28"/>
          <w:vertAlign w:val="superscript"/>
        </w:rPr>
        <w:t>(прізвище, ініціали, науковий ступінь, вчене звання, посада голови та членів комісії)</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Дата надання (надсилання) запрошення заявнику: _____________________,</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строки проведення атестації: _________________________________________.</w:t>
      </w:r>
    </w:p>
    <w:p w:rsidR="00B67FEB" w:rsidRDefault="00B67FEB"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bookmarkStart w:id="7" w:name="_GoBack"/>
      <w:bookmarkEnd w:id="7"/>
      <w:r>
        <w:rPr>
          <w:rFonts w:ascii="Times New Roman" w:eastAsia="Times New Roman" w:hAnsi="Times New Roman" w:cs="Times New Roman"/>
          <w:sz w:val="28"/>
          <w:szCs w:val="28"/>
        </w:rPr>
        <w:t>4. Атестація заявника: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678"/>
        <w:gridCol w:w="1325"/>
        <w:gridCol w:w="1510"/>
      </w:tblGrid>
      <w:tr w:rsidR="002C0B4E" w:rsidTr="002C0B4E">
        <w:tc>
          <w:tcPr>
            <w:tcW w:w="1809" w:type="dxa"/>
            <w:tcBorders>
              <w:top w:val="single" w:sz="4" w:space="0" w:color="auto"/>
              <w:left w:val="single" w:sz="4" w:space="0" w:color="auto"/>
              <w:bottom w:val="single" w:sz="4" w:space="0" w:color="auto"/>
              <w:right w:val="single" w:sz="4" w:space="0" w:color="auto"/>
            </w:tcBorders>
            <w:hideMark/>
          </w:tcPr>
          <w:p w:rsidR="002C0B4E" w:rsidRDefault="002C0B4E">
            <w:pPr>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Форма атестації</w:t>
            </w:r>
          </w:p>
        </w:tc>
        <w:tc>
          <w:tcPr>
            <w:tcW w:w="4678" w:type="dxa"/>
            <w:tcBorders>
              <w:top w:val="single" w:sz="4" w:space="0" w:color="auto"/>
              <w:left w:val="single" w:sz="4" w:space="0" w:color="auto"/>
              <w:bottom w:val="single" w:sz="4" w:space="0" w:color="auto"/>
              <w:right w:val="single" w:sz="4" w:space="0" w:color="auto"/>
            </w:tcBorders>
            <w:hideMark/>
          </w:tcPr>
          <w:p w:rsidR="002C0B4E" w:rsidRDefault="002C0B4E" w:rsidP="00E020AF">
            <w:pPr>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Зараховані </w:t>
            </w:r>
            <w:r w:rsidR="00E020AF" w:rsidRPr="00E020AF">
              <w:rPr>
                <w:rFonts w:ascii="Times New Roman" w:eastAsia="Times New Roman" w:hAnsi="Times New Roman" w:cs="Times New Roman"/>
                <w:sz w:val="24"/>
                <w:szCs w:val="28"/>
              </w:rPr>
              <w:t>освітні компоненти</w:t>
            </w:r>
            <w:r w:rsidRPr="00E020AF">
              <w:rPr>
                <w:rFonts w:ascii="Times New Roman" w:eastAsia="Times New Roman" w:hAnsi="Times New Roman" w:cs="Times New Roman"/>
                <w:sz w:val="24"/>
                <w:szCs w:val="28"/>
              </w:rPr>
              <w:t xml:space="preserve"> </w:t>
            </w:r>
            <w:r w:rsidRPr="00E020AF">
              <w:rPr>
                <w:rFonts w:ascii="Times New Roman" w:eastAsia="Times New Roman" w:hAnsi="Times New Roman" w:cs="Times New Roman"/>
                <w:sz w:val="20"/>
                <w:szCs w:val="20"/>
              </w:rPr>
              <w:t>(</w:t>
            </w:r>
            <w:r w:rsidR="00E020AF" w:rsidRPr="00E020AF">
              <w:rPr>
                <w:rFonts w:ascii="Times New Roman" w:eastAsia="Times New Roman" w:hAnsi="Times New Roman" w:cs="Times New Roman"/>
                <w:sz w:val="20"/>
                <w:szCs w:val="20"/>
              </w:rPr>
              <w:t xml:space="preserve">дисципліни, </w:t>
            </w:r>
            <w:r w:rsidRPr="00E020AF">
              <w:rPr>
                <w:rFonts w:ascii="Times New Roman" w:eastAsia="Times New Roman" w:hAnsi="Times New Roman" w:cs="Times New Roman"/>
                <w:sz w:val="20"/>
                <w:szCs w:val="20"/>
              </w:rPr>
              <w:t>практики, курсові роботи, форми атестації здобувачів вищої освіти</w:t>
            </w:r>
            <w:r w:rsidR="00E020AF" w:rsidRPr="00E020AF">
              <w:rPr>
                <w:rFonts w:ascii="Times New Roman" w:eastAsia="Times New Roman" w:hAnsi="Times New Roman" w:cs="Times New Roman"/>
                <w:sz w:val="20"/>
                <w:szCs w:val="20"/>
              </w:rPr>
              <w:t xml:space="preserve"> тощо</w:t>
            </w:r>
            <w:r w:rsidRPr="00E020AF">
              <w:rPr>
                <w:rFonts w:ascii="Times New Roman" w:eastAsia="Times New Roman" w:hAnsi="Times New Roman" w:cs="Times New Roman"/>
                <w:sz w:val="20"/>
                <w:szCs w:val="20"/>
              </w:rPr>
              <w:t>)</w:t>
            </w:r>
          </w:p>
        </w:tc>
        <w:tc>
          <w:tcPr>
            <w:tcW w:w="1325" w:type="dxa"/>
            <w:tcBorders>
              <w:top w:val="single" w:sz="4" w:space="0" w:color="auto"/>
              <w:left w:val="single" w:sz="4" w:space="0" w:color="auto"/>
              <w:bottom w:val="single" w:sz="4" w:space="0" w:color="auto"/>
              <w:right w:val="single" w:sz="4" w:space="0" w:color="auto"/>
            </w:tcBorders>
            <w:hideMark/>
          </w:tcPr>
          <w:p w:rsidR="002C0B4E" w:rsidRDefault="002C0B4E">
            <w:pPr>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Зараховані кредити</w:t>
            </w:r>
          </w:p>
        </w:tc>
        <w:tc>
          <w:tcPr>
            <w:tcW w:w="1510" w:type="dxa"/>
            <w:tcBorders>
              <w:top w:val="single" w:sz="4" w:space="0" w:color="auto"/>
              <w:left w:val="single" w:sz="4" w:space="0" w:color="auto"/>
              <w:bottom w:val="single" w:sz="4" w:space="0" w:color="auto"/>
              <w:right w:val="single" w:sz="4" w:space="0" w:color="auto"/>
            </w:tcBorders>
            <w:hideMark/>
          </w:tcPr>
          <w:p w:rsidR="002C0B4E" w:rsidRDefault="002C0B4E">
            <w:pPr>
              <w:spacing w:after="0" w:line="24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Оцінки</w:t>
            </w:r>
          </w:p>
        </w:tc>
      </w:tr>
      <w:tr w:rsidR="002C0B4E" w:rsidTr="002C0B4E">
        <w:tc>
          <w:tcPr>
            <w:tcW w:w="1809" w:type="dxa"/>
            <w:tcBorders>
              <w:top w:val="single" w:sz="4" w:space="0" w:color="auto"/>
              <w:left w:val="single" w:sz="4" w:space="0" w:color="auto"/>
              <w:bottom w:val="single" w:sz="4" w:space="0" w:color="auto"/>
              <w:right w:val="single" w:sz="4" w:space="0" w:color="auto"/>
            </w:tcBorders>
          </w:tcPr>
          <w:p w:rsidR="002C0B4E" w:rsidRDefault="002C0B4E">
            <w:pPr>
              <w:spacing w:after="0" w:line="360" w:lineRule="auto"/>
              <w:contextualSpacing/>
              <w:jc w:val="both"/>
              <w:rPr>
                <w:rFonts w:ascii="Times New Roman" w:eastAsia="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2C0B4E" w:rsidRDefault="002C0B4E">
            <w:pPr>
              <w:spacing w:after="0" w:line="360" w:lineRule="auto"/>
              <w:contextualSpacing/>
              <w:jc w:val="both"/>
              <w:rPr>
                <w:rFonts w:ascii="Times New Roman" w:eastAsia="Times New Roman" w:hAnsi="Times New Roman" w:cs="Times New Roman"/>
                <w:sz w:val="28"/>
                <w:szCs w:val="28"/>
              </w:rPr>
            </w:pPr>
          </w:p>
        </w:tc>
        <w:tc>
          <w:tcPr>
            <w:tcW w:w="1325" w:type="dxa"/>
            <w:tcBorders>
              <w:top w:val="single" w:sz="4" w:space="0" w:color="auto"/>
              <w:left w:val="single" w:sz="4" w:space="0" w:color="auto"/>
              <w:bottom w:val="single" w:sz="4" w:space="0" w:color="auto"/>
              <w:right w:val="single" w:sz="4" w:space="0" w:color="auto"/>
            </w:tcBorders>
          </w:tcPr>
          <w:p w:rsidR="002C0B4E" w:rsidRDefault="002C0B4E">
            <w:pPr>
              <w:spacing w:after="0" w:line="360" w:lineRule="auto"/>
              <w:contextualSpacing/>
              <w:jc w:val="both"/>
              <w:rPr>
                <w:rFonts w:ascii="Times New Roman" w:eastAsia="Times New Roman" w:hAnsi="Times New Roman" w:cs="Times New Roman"/>
                <w:sz w:val="28"/>
                <w:szCs w:val="28"/>
              </w:rPr>
            </w:pPr>
          </w:p>
        </w:tc>
        <w:tc>
          <w:tcPr>
            <w:tcW w:w="1510" w:type="dxa"/>
            <w:tcBorders>
              <w:top w:val="single" w:sz="4" w:space="0" w:color="auto"/>
              <w:left w:val="single" w:sz="4" w:space="0" w:color="auto"/>
              <w:bottom w:val="single" w:sz="4" w:space="0" w:color="auto"/>
              <w:right w:val="single" w:sz="4" w:space="0" w:color="auto"/>
            </w:tcBorders>
          </w:tcPr>
          <w:p w:rsidR="002C0B4E" w:rsidRDefault="002C0B4E">
            <w:pPr>
              <w:spacing w:after="0" w:line="360" w:lineRule="auto"/>
              <w:contextualSpacing/>
              <w:jc w:val="both"/>
              <w:rPr>
                <w:rFonts w:ascii="Times New Roman" w:eastAsia="Times New Roman" w:hAnsi="Times New Roman" w:cs="Times New Roman"/>
                <w:sz w:val="28"/>
                <w:szCs w:val="28"/>
              </w:rPr>
            </w:pPr>
          </w:p>
        </w:tc>
      </w:tr>
      <w:tr w:rsidR="002C0B4E" w:rsidTr="002C0B4E">
        <w:tc>
          <w:tcPr>
            <w:tcW w:w="1809" w:type="dxa"/>
            <w:tcBorders>
              <w:top w:val="single" w:sz="4" w:space="0" w:color="auto"/>
              <w:left w:val="single" w:sz="4" w:space="0" w:color="auto"/>
              <w:bottom w:val="single" w:sz="4" w:space="0" w:color="auto"/>
              <w:right w:val="single" w:sz="4" w:space="0" w:color="auto"/>
            </w:tcBorders>
          </w:tcPr>
          <w:p w:rsidR="002C0B4E" w:rsidRDefault="002C0B4E">
            <w:pPr>
              <w:spacing w:after="0" w:line="360" w:lineRule="auto"/>
              <w:contextualSpacing/>
              <w:jc w:val="both"/>
              <w:rPr>
                <w:rFonts w:ascii="Times New Roman" w:eastAsia="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2C0B4E" w:rsidRDefault="002C0B4E">
            <w:pPr>
              <w:spacing w:after="0" w:line="360" w:lineRule="auto"/>
              <w:contextualSpacing/>
              <w:jc w:val="both"/>
              <w:rPr>
                <w:rFonts w:ascii="Times New Roman" w:eastAsia="Times New Roman" w:hAnsi="Times New Roman" w:cs="Times New Roman"/>
                <w:sz w:val="28"/>
                <w:szCs w:val="28"/>
              </w:rPr>
            </w:pPr>
          </w:p>
        </w:tc>
        <w:tc>
          <w:tcPr>
            <w:tcW w:w="1325" w:type="dxa"/>
            <w:tcBorders>
              <w:top w:val="single" w:sz="4" w:space="0" w:color="auto"/>
              <w:left w:val="single" w:sz="4" w:space="0" w:color="auto"/>
              <w:bottom w:val="single" w:sz="4" w:space="0" w:color="auto"/>
              <w:right w:val="single" w:sz="4" w:space="0" w:color="auto"/>
            </w:tcBorders>
          </w:tcPr>
          <w:p w:rsidR="002C0B4E" w:rsidRDefault="002C0B4E">
            <w:pPr>
              <w:spacing w:after="0" w:line="360" w:lineRule="auto"/>
              <w:contextualSpacing/>
              <w:jc w:val="both"/>
              <w:rPr>
                <w:rFonts w:ascii="Times New Roman" w:eastAsia="Times New Roman" w:hAnsi="Times New Roman" w:cs="Times New Roman"/>
                <w:sz w:val="28"/>
                <w:szCs w:val="28"/>
              </w:rPr>
            </w:pPr>
          </w:p>
        </w:tc>
        <w:tc>
          <w:tcPr>
            <w:tcW w:w="1510" w:type="dxa"/>
            <w:tcBorders>
              <w:top w:val="single" w:sz="4" w:space="0" w:color="auto"/>
              <w:left w:val="single" w:sz="4" w:space="0" w:color="auto"/>
              <w:bottom w:val="single" w:sz="4" w:space="0" w:color="auto"/>
              <w:right w:val="single" w:sz="4" w:space="0" w:color="auto"/>
            </w:tcBorders>
          </w:tcPr>
          <w:p w:rsidR="002C0B4E" w:rsidRDefault="002C0B4E">
            <w:pPr>
              <w:spacing w:after="0" w:line="360" w:lineRule="auto"/>
              <w:contextualSpacing/>
              <w:jc w:val="both"/>
              <w:rPr>
                <w:rFonts w:ascii="Times New Roman" w:eastAsia="Times New Roman" w:hAnsi="Times New Roman" w:cs="Times New Roman"/>
                <w:sz w:val="28"/>
                <w:szCs w:val="28"/>
              </w:rPr>
            </w:pPr>
          </w:p>
        </w:tc>
      </w:tr>
    </w:tbl>
    <w:p w:rsidR="00B67FEB" w:rsidRDefault="00B67FEB"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Рішення комісії:__________________________________________________ </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w:t>
      </w:r>
      <w:r w:rsidR="00FC28A6">
        <w:rPr>
          <w:rFonts w:ascii="Times New Roman" w:eastAsia="Times New Roman" w:hAnsi="Times New Roman" w:cs="Times New Roman"/>
          <w:sz w:val="28"/>
          <w:szCs w:val="28"/>
        </w:rPr>
        <w:t>_________________________</w:t>
      </w:r>
    </w:p>
    <w:p w:rsidR="00B67FEB" w:rsidRDefault="00B67FEB"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Затвердження рішення комісії наказом ректора:________________________</w:t>
      </w:r>
    </w:p>
    <w:p w:rsidR="002C0B4E" w:rsidRDefault="002C0B4E" w:rsidP="002C0B4E">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2C0B4E" w:rsidRDefault="002C0B4E" w:rsidP="002C0B4E">
      <w:pPr>
        <w:tabs>
          <w:tab w:val="left" w:pos="851"/>
          <w:tab w:val="left" w:pos="1620"/>
        </w:tabs>
        <w:spacing w:after="0" w:line="240" w:lineRule="auto"/>
        <w:ind w:left="284" w:hanging="284"/>
        <w:jc w:val="center"/>
        <w:rPr>
          <w:rFonts w:ascii="Times New Roman" w:eastAsia="Times New Roman" w:hAnsi="Times New Roman" w:cs="Times New Roman"/>
          <w:iCs/>
          <w:sz w:val="28"/>
          <w:szCs w:val="28"/>
          <w:vertAlign w:val="superscript"/>
        </w:rPr>
      </w:pPr>
      <w:r>
        <w:rPr>
          <w:rFonts w:ascii="Times New Roman" w:eastAsia="Times New Roman" w:hAnsi="Times New Roman" w:cs="Times New Roman"/>
          <w:iCs/>
          <w:sz w:val="28"/>
          <w:szCs w:val="28"/>
          <w:vertAlign w:val="superscript"/>
        </w:rPr>
        <w:t>(підпис, прізвище, ініціали, дата)</w:t>
      </w:r>
    </w:p>
    <w:p w:rsidR="002C0B4E" w:rsidRDefault="002C0B4E" w:rsidP="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М. П.</w:t>
      </w:r>
    </w:p>
    <w:sectPr w:rsidR="002C0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AA"/>
    <w:rsid w:val="002C0B4E"/>
    <w:rsid w:val="003E1B75"/>
    <w:rsid w:val="00423B3D"/>
    <w:rsid w:val="0044005E"/>
    <w:rsid w:val="004919AA"/>
    <w:rsid w:val="005001BF"/>
    <w:rsid w:val="00754419"/>
    <w:rsid w:val="007F635B"/>
    <w:rsid w:val="0083220F"/>
    <w:rsid w:val="00887D5D"/>
    <w:rsid w:val="008F3677"/>
    <w:rsid w:val="00A05AA7"/>
    <w:rsid w:val="00A91B20"/>
    <w:rsid w:val="00B67FEB"/>
    <w:rsid w:val="00BC52BA"/>
    <w:rsid w:val="00DB589B"/>
    <w:rsid w:val="00DD6D25"/>
    <w:rsid w:val="00E020AF"/>
    <w:rsid w:val="00FC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214F"/>
  <w15:chartTrackingRefBased/>
  <w15:docId w15:val="{23B0FB60-EA3A-41A8-857C-750FA669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B4E"/>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C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2C0B4E"/>
    <w:rPr>
      <w:rFonts w:ascii="Courier New" w:eastAsia="Times New Roman" w:hAnsi="Courier New" w:cs="Courier New"/>
      <w:sz w:val="20"/>
      <w:szCs w:val="20"/>
      <w:lang w:val="uk-UA" w:eastAsia="uk-UA"/>
    </w:rPr>
  </w:style>
  <w:style w:type="character" w:styleId="a3">
    <w:name w:val="Strong"/>
    <w:qFormat/>
    <w:rsid w:val="002C0B4E"/>
    <w:rPr>
      <w:b/>
      <w:bCs w:val="0"/>
    </w:rPr>
  </w:style>
  <w:style w:type="paragraph" w:styleId="a4">
    <w:name w:val="Normal (Web)"/>
    <w:basedOn w:val="a"/>
    <w:unhideWhenUsed/>
    <w:rsid w:val="002C0B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2C0B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2C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6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1759</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Галина Николаевна</dc:creator>
  <cp:keywords/>
  <dc:description/>
  <cp:lastModifiedBy>Полякова Галина Николаевна</cp:lastModifiedBy>
  <cp:revision>9</cp:revision>
  <dcterms:created xsi:type="dcterms:W3CDTF">2020-01-21T13:28:00Z</dcterms:created>
  <dcterms:modified xsi:type="dcterms:W3CDTF">2020-02-05T07:50:00Z</dcterms:modified>
</cp:coreProperties>
</file>